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30E62570"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Мелітопольський державний педагогічний університет</w:t>
      </w:r>
    </w:p>
    <w:p w14:paraId="562ABFEA" w14:textId="08370E83" w:rsidR="00545413" w:rsidRPr="00306665" w:rsidRDefault="00545413" w:rsidP="00D509B7">
      <w:pPr>
        <w:widowControl w:val="0"/>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p>
    <w:p w14:paraId="41115DA8" w14:textId="77777777" w:rsidR="00545413" w:rsidRPr="00306665" w:rsidRDefault="00545413" w:rsidP="00D509B7">
      <w:pPr>
        <w:widowControl w:val="0"/>
        <w:jc w:val="center"/>
        <w:rPr>
          <w:rFonts w:ascii="Times New Roman" w:hAnsi="Times New Roman" w:cs="Times New Roman"/>
          <w:b/>
          <w:caps/>
          <w:sz w:val="24"/>
          <w:szCs w:val="24"/>
        </w:rPr>
      </w:pPr>
    </w:p>
    <w:p w14:paraId="5242D437" w14:textId="77777777"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D509B7">
      <w:pPr>
        <w:widowControl w:val="0"/>
        <w:jc w:val="center"/>
        <w:rPr>
          <w:rFonts w:ascii="Times New Roman" w:hAnsi="Times New Roman" w:cs="Times New Roman"/>
          <w:b/>
          <w:caps/>
          <w:sz w:val="24"/>
          <w:szCs w:val="24"/>
          <w:highlight w:val="magenta"/>
        </w:rPr>
      </w:pPr>
    </w:p>
    <w:p w14:paraId="2E1663A0" w14:textId="77777777" w:rsidR="00545413" w:rsidRPr="00306665" w:rsidRDefault="00545413" w:rsidP="00D509B7">
      <w:pPr>
        <w:widowControl w:val="0"/>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D509B7">
      <w:pPr>
        <w:widowControl w:val="0"/>
        <w:jc w:val="center"/>
        <w:rPr>
          <w:rFonts w:ascii="Times New Roman" w:hAnsi="Times New Roman" w:cs="Times New Roman"/>
          <w:b/>
          <w:caps/>
          <w:color w:val="000000"/>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E53882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Назва курсу</w:t>
            </w:r>
          </w:p>
          <w:p w14:paraId="659B5307"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CD0DFC" w14:textId="72376296" w:rsidR="00545413" w:rsidRPr="005A470E" w:rsidRDefault="000F793A" w:rsidP="005A470E">
            <w:pPr>
              <w:widowControl w:val="0"/>
              <w:tabs>
                <w:tab w:val="left" w:pos="9623"/>
              </w:tabs>
              <w:ind w:firstLine="296"/>
              <w:rPr>
                <w:rFonts w:ascii="Times New Roman" w:hAnsi="Times New Roman" w:cs="Times New Roman"/>
                <w:sz w:val="24"/>
                <w:szCs w:val="24"/>
              </w:rPr>
            </w:pPr>
            <w:r>
              <w:rPr>
                <w:rFonts w:ascii="Times New Roman" w:hAnsi="Times New Roman" w:cs="Times New Roman"/>
                <w:bCs/>
                <w:sz w:val="24"/>
                <w:szCs w:val="24"/>
                <w:lang w:val="ru-RU"/>
              </w:rPr>
              <w:t>Управління витратами</w:t>
            </w:r>
          </w:p>
          <w:p w14:paraId="5F9E393D" w14:textId="6F03BB86" w:rsidR="00545413" w:rsidRPr="005A470E" w:rsidRDefault="00680B08" w:rsidP="005A470E">
            <w:pPr>
              <w:widowControl w:val="0"/>
              <w:tabs>
                <w:tab w:val="left" w:pos="9623"/>
              </w:tabs>
              <w:ind w:firstLine="296"/>
              <w:rPr>
                <w:rFonts w:ascii="Times New Roman" w:hAnsi="Times New Roman" w:cs="Times New Roman"/>
                <w:i/>
                <w:color w:val="000000"/>
                <w:sz w:val="24"/>
                <w:szCs w:val="24"/>
              </w:rPr>
            </w:pPr>
            <w:r w:rsidRPr="005A470E">
              <w:rPr>
                <w:rFonts w:ascii="Times New Roman" w:hAnsi="Times New Roman" w:cs="Times New Roman"/>
                <w:i/>
                <w:color w:val="000000"/>
                <w:sz w:val="24"/>
                <w:szCs w:val="24"/>
              </w:rPr>
              <w:t>вибірковий</w:t>
            </w:r>
          </w:p>
        </w:tc>
      </w:tr>
      <w:tr w:rsidR="00545413" w:rsidRPr="00306665" w14:paraId="6760EBD4"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0CB9023" w14:textId="52D4CC12"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Ступінь освіти Бакалавр/магістр/доктор філософії</w:t>
            </w:r>
          </w:p>
          <w:p w14:paraId="3C6564A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48F80E" w14:textId="30CFFDB6" w:rsidR="00545413" w:rsidRPr="005A470E" w:rsidRDefault="009F6858" w:rsidP="00C13207">
            <w:pPr>
              <w:widowControl w:val="0"/>
              <w:tabs>
                <w:tab w:val="left" w:pos="9623"/>
              </w:tabs>
              <w:ind w:firstLine="296"/>
              <w:rPr>
                <w:rFonts w:ascii="Times New Roman" w:hAnsi="Times New Roman" w:cs="Times New Roman"/>
                <w:sz w:val="24"/>
                <w:szCs w:val="24"/>
              </w:rPr>
            </w:pPr>
            <w:r>
              <w:rPr>
                <w:rFonts w:ascii="Times New Roman" w:hAnsi="Times New Roman" w:cs="Times New Roman"/>
                <w:sz w:val="24"/>
                <w:szCs w:val="24"/>
              </w:rPr>
              <w:t>Магістр</w:t>
            </w:r>
            <w:bookmarkStart w:id="0" w:name="_GoBack"/>
            <w:bookmarkEnd w:id="0"/>
          </w:p>
        </w:tc>
      </w:tr>
      <w:tr w:rsidR="00545413" w:rsidRPr="00306665" w14:paraId="71F4624B"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0C440D72"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9C47CCC" w14:textId="62392BD3" w:rsidR="00545413" w:rsidRPr="005A470E" w:rsidRDefault="00545413" w:rsidP="00735DCD">
            <w:pPr>
              <w:widowControl w:val="0"/>
              <w:tabs>
                <w:tab w:val="left" w:pos="9623"/>
              </w:tabs>
              <w:ind w:firstLine="296"/>
              <w:rPr>
                <w:rFonts w:ascii="Times New Roman" w:hAnsi="Times New Roman" w:cs="Times New Roman"/>
                <w:color w:val="C00000"/>
                <w:sz w:val="24"/>
                <w:szCs w:val="24"/>
              </w:rPr>
            </w:pPr>
            <w:r w:rsidRPr="00735DCD">
              <w:rPr>
                <w:rFonts w:ascii="Times New Roman" w:hAnsi="Times New Roman" w:cs="Times New Roman"/>
                <w:sz w:val="24"/>
                <w:szCs w:val="24"/>
              </w:rPr>
              <w:t>202</w:t>
            </w:r>
            <w:r w:rsidR="00C13207">
              <w:rPr>
                <w:rFonts w:ascii="Times New Roman" w:hAnsi="Times New Roman" w:cs="Times New Roman"/>
                <w:sz w:val="24"/>
                <w:szCs w:val="24"/>
              </w:rPr>
              <w:t>4</w:t>
            </w:r>
            <w:r w:rsidRPr="00735DCD">
              <w:rPr>
                <w:rFonts w:ascii="Times New Roman" w:hAnsi="Times New Roman" w:cs="Times New Roman"/>
                <w:sz w:val="24"/>
                <w:szCs w:val="24"/>
              </w:rPr>
              <w:t>-202</w:t>
            </w:r>
            <w:r w:rsidR="00C13207">
              <w:rPr>
                <w:rFonts w:ascii="Times New Roman" w:hAnsi="Times New Roman" w:cs="Times New Roman"/>
                <w:sz w:val="24"/>
                <w:szCs w:val="24"/>
              </w:rPr>
              <w:t>5</w:t>
            </w:r>
            <w:r w:rsidRPr="00735DCD">
              <w:rPr>
                <w:rFonts w:ascii="Times New Roman" w:hAnsi="Times New Roman" w:cs="Times New Roman"/>
                <w:sz w:val="24"/>
                <w:szCs w:val="24"/>
              </w:rPr>
              <w:t xml:space="preserve">/ </w:t>
            </w:r>
            <w:r w:rsidR="00C13207">
              <w:rPr>
                <w:rFonts w:ascii="Times New Roman" w:hAnsi="Times New Roman" w:cs="Times New Roman"/>
                <w:sz w:val="24"/>
                <w:szCs w:val="24"/>
              </w:rPr>
              <w:t>непарний</w:t>
            </w:r>
            <w:r w:rsidRPr="00735DCD">
              <w:rPr>
                <w:rFonts w:ascii="Times New Roman" w:hAnsi="Times New Roman" w:cs="Times New Roman"/>
                <w:sz w:val="24"/>
                <w:szCs w:val="24"/>
              </w:rPr>
              <w:t xml:space="preserve"> семестр</w:t>
            </w:r>
          </w:p>
        </w:tc>
      </w:tr>
      <w:tr w:rsidR="00545413" w:rsidRPr="00306665" w14:paraId="15CEC09F" w14:textId="77777777" w:rsidTr="005A470E">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76BBC53"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249758" w14:textId="3DC58DBE" w:rsidR="00545413" w:rsidRPr="005A470E" w:rsidRDefault="005A470E"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color w:val="000000"/>
                <w:sz w:val="24"/>
                <w:szCs w:val="24"/>
              </w:rPr>
              <w:t>Намлієва Н.В.</w:t>
            </w:r>
          </w:p>
        </w:tc>
      </w:tr>
      <w:tr w:rsidR="00545413" w:rsidRPr="00306665" w14:paraId="779B19B4" w14:textId="77777777" w:rsidTr="005A470E">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7C04956"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CA3D35" w14:textId="39798BCB" w:rsidR="00545413" w:rsidRPr="005A470E" w:rsidRDefault="005A470E" w:rsidP="005A470E">
            <w:pPr>
              <w:widowControl w:val="0"/>
              <w:ind w:firstLine="296"/>
              <w:rPr>
                <w:rFonts w:ascii="Times New Roman" w:hAnsi="Times New Roman" w:cs="Times New Roman"/>
                <w:color w:val="C00000"/>
                <w:sz w:val="24"/>
                <w:szCs w:val="24"/>
              </w:rPr>
            </w:pPr>
            <w:r w:rsidRPr="005A470E">
              <w:rPr>
                <w:rFonts w:ascii="Times New Roman" w:hAnsi="Times New Roman" w:cs="Times New Roman"/>
                <w:sz w:val="24"/>
                <w:szCs w:val="24"/>
              </w:rPr>
              <w:t>https://fim.mdpu.org.ua/namliyeva-nataliya-vasylivna/</w:t>
            </w:r>
          </w:p>
        </w:tc>
      </w:tr>
      <w:tr w:rsidR="00545413" w:rsidRPr="00306665" w14:paraId="025405DD" w14:textId="77777777" w:rsidTr="005A470E">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4360D7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AF90D4" w14:textId="2524B86C"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shd w:val="clear" w:color="auto" w:fill="FFFFFF"/>
              </w:rPr>
              <w:t>0674507103</w:t>
            </w:r>
          </w:p>
        </w:tc>
      </w:tr>
      <w:tr w:rsidR="00545413" w:rsidRPr="00306665" w14:paraId="67FE16FC" w14:textId="77777777" w:rsidTr="005A470E">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C7191AD"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EE8200" w14:textId="44613192" w:rsidR="00545413" w:rsidRPr="005A470E" w:rsidRDefault="005A470E" w:rsidP="005A470E">
            <w:pPr>
              <w:widowControl w:val="0"/>
              <w:shd w:val="clear" w:color="auto" w:fill="FFFFFF"/>
              <w:ind w:firstLine="296"/>
              <w:rPr>
                <w:rFonts w:ascii="Times New Roman" w:hAnsi="Times New Roman" w:cs="Times New Roman"/>
                <w:sz w:val="24"/>
                <w:szCs w:val="24"/>
                <w:lang w:val="en-US"/>
              </w:rPr>
            </w:pPr>
            <w:r w:rsidRPr="005A470E">
              <w:rPr>
                <w:rFonts w:ascii="Times New Roman" w:hAnsi="Times New Roman" w:cs="Times New Roman"/>
                <w:sz w:val="24"/>
                <w:szCs w:val="24"/>
                <w:shd w:val="clear" w:color="auto" w:fill="FFFFFF"/>
                <w:lang w:val="en-US"/>
              </w:rPr>
              <w:t>nnamlieva5@gmail.com</w:t>
            </w:r>
          </w:p>
        </w:tc>
      </w:tr>
      <w:tr w:rsidR="00545413" w:rsidRPr="00306665" w14:paraId="565DBF51" w14:textId="77777777" w:rsidTr="005A470E">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9C4AB5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EE3B18" w14:textId="6DF20E54" w:rsidR="00545413" w:rsidRPr="005A470E" w:rsidRDefault="005A470E" w:rsidP="005A470E">
            <w:pPr>
              <w:widowControl w:val="0"/>
              <w:ind w:firstLine="296"/>
              <w:rPr>
                <w:rFonts w:ascii="Times New Roman" w:hAnsi="Times New Roman" w:cs="Times New Roman"/>
                <w:sz w:val="24"/>
                <w:szCs w:val="24"/>
              </w:rPr>
            </w:pPr>
            <w:r w:rsidRPr="000F793A">
              <w:rPr>
                <w:rFonts w:ascii="Times New Roman" w:hAnsi="Times New Roman" w:cs="Times New Roman"/>
                <w:sz w:val="24"/>
                <w:szCs w:val="24"/>
                <w:highlight w:val="yellow"/>
              </w:rPr>
              <w:t>https://dfn.mdpu.org.ua/user/profile.php?id=15674</w:t>
            </w:r>
          </w:p>
        </w:tc>
      </w:tr>
      <w:tr w:rsidR="00545413" w:rsidRPr="00306665" w14:paraId="4D8238B3" w14:textId="77777777" w:rsidTr="005A470E">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58157B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F985CF" w14:textId="77777777" w:rsidR="00545413" w:rsidRPr="005A470E" w:rsidRDefault="00545413" w:rsidP="005A470E">
            <w:pPr>
              <w:pStyle w:val="11"/>
              <w:widowControl w:val="0"/>
              <w:spacing w:line="240" w:lineRule="auto"/>
              <w:ind w:firstLine="296"/>
              <w:rPr>
                <w:rFonts w:ascii="Times New Roman" w:hAnsi="Times New Roman" w:cs="Times New Roman"/>
                <w:i/>
                <w:sz w:val="24"/>
                <w:szCs w:val="24"/>
                <w:lang w:val="uk-UA"/>
              </w:rPr>
            </w:pPr>
            <w:r w:rsidRPr="005A470E">
              <w:rPr>
                <w:rFonts w:ascii="Times New Roman" w:hAnsi="Times New Roman" w:cs="Times New Roman"/>
                <w:i/>
                <w:sz w:val="24"/>
                <w:szCs w:val="24"/>
                <w:lang w:val="uk-UA"/>
              </w:rPr>
              <w:t>Онлайн-консультації:</w:t>
            </w:r>
          </w:p>
          <w:p w14:paraId="238F5A26" w14:textId="0CC53BDF" w:rsidR="00545413" w:rsidRPr="005A470E" w:rsidRDefault="00545413"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sz w:val="24"/>
                <w:szCs w:val="24"/>
              </w:rPr>
              <w:t xml:space="preserve">через систему </w:t>
            </w:r>
            <w:r w:rsidRPr="005A470E">
              <w:rPr>
                <w:rFonts w:ascii="Times New Roman" w:hAnsi="Times New Roman" w:cs="Times New Roman"/>
                <w:color w:val="000000"/>
                <w:sz w:val="24"/>
                <w:szCs w:val="24"/>
              </w:rPr>
              <w:t>ЦОДТ МДПУ і</w:t>
            </w:r>
            <w:r w:rsidR="007702FA" w:rsidRPr="005A470E">
              <w:rPr>
                <w:rFonts w:ascii="Times New Roman" w:hAnsi="Times New Roman" w:cs="Times New Roman"/>
                <w:color w:val="000000"/>
                <w:sz w:val="24"/>
                <w:szCs w:val="24"/>
              </w:rPr>
              <w:t>мені</w:t>
            </w:r>
            <w:r w:rsidRPr="005A470E">
              <w:rPr>
                <w:rFonts w:ascii="Times New Roman" w:hAnsi="Times New Roman" w:cs="Times New Roman"/>
                <w:color w:val="000000"/>
                <w:sz w:val="24"/>
                <w:szCs w:val="24"/>
              </w:rPr>
              <w:t> Б</w:t>
            </w:r>
            <w:r w:rsidR="007702FA" w:rsidRPr="005A470E">
              <w:rPr>
                <w:rFonts w:ascii="Times New Roman" w:hAnsi="Times New Roman" w:cs="Times New Roman"/>
                <w:color w:val="000000"/>
                <w:sz w:val="24"/>
                <w:szCs w:val="24"/>
              </w:rPr>
              <w:t xml:space="preserve">огдана </w:t>
            </w:r>
            <w:r w:rsidRPr="005A470E">
              <w:rPr>
                <w:rFonts w:ascii="Times New Roman" w:hAnsi="Times New Roman" w:cs="Times New Roman"/>
                <w:color w:val="000000"/>
                <w:sz w:val="24"/>
                <w:szCs w:val="24"/>
              </w:rPr>
              <w:t>Хмельницького.</w:t>
            </w:r>
          </w:p>
        </w:tc>
      </w:tr>
    </w:tbl>
    <w:p w14:paraId="7D5F9354" w14:textId="3B06DC08" w:rsidR="007702FA" w:rsidRPr="00D509B7" w:rsidRDefault="007702FA" w:rsidP="00D509B7">
      <w:pPr>
        <w:widowControl w:val="0"/>
        <w:rPr>
          <w:rFonts w:ascii="Times New Roman" w:hAnsi="Times New Roman" w:cs="Times New Roman"/>
          <w:b/>
          <w:caps/>
          <w:color w:val="000000"/>
          <w:sz w:val="24"/>
          <w:szCs w:val="24"/>
        </w:rPr>
      </w:pPr>
    </w:p>
    <w:p w14:paraId="4B33AA71" w14:textId="31C23D54" w:rsidR="00545413" w:rsidRPr="00D509B7" w:rsidRDefault="009F3E8D" w:rsidP="00D509B7">
      <w:pPr>
        <w:widowControl w:val="0"/>
        <w:ind w:firstLine="709"/>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w:t>
      </w:r>
      <w:r w:rsidR="00545413" w:rsidRPr="00D509B7">
        <w:rPr>
          <w:rFonts w:ascii="Times New Roman" w:hAnsi="Times New Roman" w:cs="Times New Roman"/>
          <w:b/>
          <w:caps/>
          <w:color w:val="000000"/>
          <w:sz w:val="24"/>
          <w:szCs w:val="24"/>
        </w:rPr>
        <w:t>Анотація</w:t>
      </w:r>
    </w:p>
    <w:p w14:paraId="181E7F0E" w14:textId="6C61A89C" w:rsidR="00545413" w:rsidRPr="00D509B7" w:rsidRDefault="00545413" w:rsidP="00D509B7">
      <w:pPr>
        <w:widowControl w:val="0"/>
        <w:ind w:firstLine="709"/>
        <w:jc w:val="center"/>
        <w:rPr>
          <w:rFonts w:ascii="Times New Roman" w:hAnsi="Times New Roman" w:cs="Times New Roman"/>
          <w:caps/>
          <w:color w:val="000000"/>
          <w:sz w:val="24"/>
          <w:szCs w:val="24"/>
        </w:rPr>
      </w:pPr>
    </w:p>
    <w:p w14:paraId="0AA4AEED" w14:textId="77777777" w:rsidR="000F793A" w:rsidRDefault="000F793A" w:rsidP="00802EA5">
      <w:pPr>
        <w:autoSpaceDE w:val="0"/>
        <w:autoSpaceDN w:val="0"/>
        <w:adjustRightInd w:val="0"/>
        <w:ind w:firstLine="709"/>
        <w:jc w:val="both"/>
        <w:rPr>
          <w:rFonts w:ascii="Times New Roman" w:hAnsi="Times New Roman" w:cs="Times New Roman"/>
          <w:color w:val="000000"/>
          <w:sz w:val="24"/>
          <w:szCs w:val="24"/>
          <w:lang w:eastAsia="uk-UA"/>
        </w:rPr>
      </w:pPr>
      <w:r w:rsidRPr="000F793A">
        <w:rPr>
          <w:rFonts w:ascii="Times New Roman" w:hAnsi="Times New Roman" w:cs="Times New Roman"/>
          <w:b/>
          <w:color w:val="000000"/>
          <w:sz w:val="24"/>
          <w:szCs w:val="24"/>
          <w:lang w:eastAsia="uk-UA"/>
        </w:rPr>
        <w:t>Вибіркова дисципліна «Управління витратами»</w:t>
      </w:r>
      <w:r w:rsidRPr="000F793A">
        <w:rPr>
          <w:rFonts w:ascii="Times New Roman" w:hAnsi="Times New Roman" w:cs="Times New Roman"/>
          <w:color w:val="000000"/>
          <w:sz w:val="24"/>
          <w:szCs w:val="24"/>
          <w:lang w:eastAsia="uk-UA"/>
        </w:rPr>
        <w:t xml:space="preserve"> спрямована на формування практичних фахових компетенцій щодо застосування сучасних прогресивних методів, технологій та інструментів управління витратами на підприємстві; питання прогнозування та поточного планування витрат; визначення витрат на стадіях життєвого циклу продукції; особливості практичного застосування сучасних методів управління витратами. </w:t>
      </w:r>
    </w:p>
    <w:p w14:paraId="4ADCD205" w14:textId="77777777" w:rsidR="00802EA5" w:rsidRDefault="000F793A" w:rsidP="00802EA5">
      <w:pPr>
        <w:pStyle w:val="Default"/>
        <w:ind w:firstLine="709"/>
        <w:jc w:val="both"/>
      </w:pPr>
      <w:r w:rsidRPr="000F793A">
        <w:rPr>
          <w:b/>
        </w:rPr>
        <w:t>Передумовою для вивчення дисципліни</w:t>
      </w:r>
      <w:r w:rsidRPr="000F793A">
        <w:t xml:space="preserve"> є оволодіння фаховим</w:t>
      </w:r>
      <w:r>
        <w:t>и компетент</w:t>
      </w:r>
      <w:r w:rsidRPr="000F793A">
        <w:t>ностями, що формуються під час вивчення дисциплін «Управління витратами», та конкретизація знань студентів, здобут</w:t>
      </w:r>
      <w:r w:rsidR="00802EA5">
        <w:t>их в процесі вивчення дисциплін</w:t>
      </w:r>
      <w:r w:rsidR="00802EA5" w:rsidRPr="00802EA5">
        <w:rPr>
          <w:rFonts w:eastAsiaTheme="minorHAnsi"/>
        </w:rPr>
        <w:t xml:space="preserve"> </w:t>
      </w:r>
      <w:r w:rsidR="00802EA5" w:rsidRPr="00802EA5">
        <w:rPr>
          <w:rFonts w:eastAsiaTheme="minorHAnsi"/>
          <w:sz w:val="23"/>
          <w:szCs w:val="23"/>
        </w:rPr>
        <w:t xml:space="preserve">«Економіка підприємства», «Фінанси підприємства», «Мікроекономіка та макроекономіка». </w:t>
      </w:r>
      <w:r w:rsidRPr="000F793A">
        <w:t xml:space="preserve"> </w:t>
      </w:r>
    </w:p>
    <w:p w14:paraId="7620648F" w14:textId="5C94931E" w:rsidR="00DF0538" w:rsidRPr="00802EA5" w:rsidRDefault="00D509B7" w:rsidP="00802EA5">
      <w:pPr>
        <w:pStyle w:val="Default"/>
        <w:ind w:firstLine="709"/>
        <w:jc w:val="both"/>
        <w:rPr>
          <w:rFonts w:eastAsiaTheme="minorHAnsi"/>
          <w:lang w:eastAsia="en-US"/>
        </w:rPr>
      </w:pPr>
      <w:r w:rsidRPr="00802EA5">
        <w:rPr>
          <w:b/>
        </w:rPr>
        <w:t>Викладання навчальної дисципліни</w:t>
      </w:r>
      <w:r w:rsidRPr="000F793A">
        <w:t xml:space="preserve"> передбачає поєднання традиційних форм аудиторного навчання з елементами онлайн-навчання, в якому використовуються спеціальні інформаційні технології, такі як комп’ютерна графіка, аудіо та відео, інтерактивні елементи, онлайн консультування тощо.</w:t>
      </w:r>
    </w:p>
    <w:p w14:paraId="0ACE70F9" w14:textId="4E4C83E7" w:rsidR="00D509B7" w:rsidRPr="000F793A" w:rsidRDefault="00D509B7" w:rsidP="00802EA5">
      <w:pPr>
        <w:widowControl w:val="0"/>
        <w:ind w:firstLine="709"/>
        <w:jc w:val="both"/>
        <w:rPr>
          <w:rFonts w:ascii="Times New Roman" w:hAnsi="Times New Roman" w:cs="Times New Roman"/>
          <w:color w:val="000000"/>
          <w:sz w:val="24"/>
          <w:szCs w:val="24"/>
          <w:lang w:eastAsia="uk-UA"/>
        </w:rPr>
      </w:pPr>
    </w:p>
    <w:p w14:paraId="2F76FDCC" w14:textId="60100AA5" w:rsidR="00306703" w:rsidRPr="000F793A" w:rsidRDefault="00306703" w:rsidP="000F793A">
      <w:pPr>
        <w:widowControl w:val="0"/>
        <w:ind w:firstLine="709"/>
        <w:jc w:val="both"/>
        <w:rPr>
          <w:rFonts w:ascii="Times New Roman" w:hAnsi="Times New Roman" w:cs="Times New Roman"/>
          <w:color w:val="000000"/>
          <w:sz w:val="24"/>
          <w:szCs w:val="24"/>
          <w:lang w:eastAsia="uk-UA"/>
        </w:rPr>
      </w:pPr>
    </w:p>
    <w:p w14:paraId="3260828A" w14:textId="47C743B8" w:rsidR="00545413" w:rsidRPr="00D509B7" w:rsidRDefault="009F3E8D" w:rsidP="00D509B7">
      <w:pPr>
        <w:widowControl w:val="0"/>
        <w:ind w:firstLine="709"/>
        <w:jc w:val="center"/>
        <w:rPr>
          <w:rFonts w:ascii="Times New Roman" w:hAnsi="Times New Roman" w:cs="Times New Roman"/>
          <w:b/>
          <w:caps/>
          <w:sz w:val="24"/>
          <w:szCs w:val="24"/>
        </w:rPr>
      </w:pPr>
      <w:r>
        <w:rPr>
          <w:rFonts w:ascii="Times New Roman" w:hAnsi="Times New Roman" w:cs="Times New Roman"/>
          <w:b/>
          <w:caps/>
          <w:sz w:val="24"/>
          <w:szCs w:val="24"/>
        </w:rPr>
        <w:t>2. </w:t>
      </w:r>
      <w:r w:rsidR="00545413" w:rsidRPr="00D509B7">
        <w:rPr>
          <w:rFonts w:ascii="Times New Roman" w:hAnsi="Times New Roman" w:cs="Times New Roman"/>
          <w:b/>
          <w:caps/>
          <w:sz w:val="24"/>
          <w:szCs w:val="24"/>
        </w:rPr>
        <w:t>Мета та ЗАВДАННЯ ОСВІТНЬОГО КОМПОНЕНТА</w:t>
      </w:r>
    </w:p>
    <w:p w14:paraId="6F1F2908" w14:textId="6023778A" w:rsidR="00802EA5" w:rsidRDefault="00802EA5" w:rsidP="00802EA5">
      <w:pPr>
        <w:pStyle w:val="Default"/>
      </w:pPr>
    </w:p>
    <w:p w14:paraId="3A5EA9C2" w14:textId="6573ACBD" w:rsidR="002F320B" w:rsidRPr="00D509B7" w:rsidRDefault="00802EA5" w:rsidP="00802EA5">
      <w:pPr>
        <w:pStyle w:val="Default"/>
        <w:widowControl w:val="0"/>
        <w:tabs>
          <w:tab w:val="left" w:pos="1134"/>
        </w:tabs>
        <w:ind w:firstLine="709"/>
        <w:jc w:val="both"/>
      </w:pPr>
      <w:r w:rsidRPr="00802EA5">
        <w:rPr>
          <w:b/>
        </w:rPr>
        <w:t>Мета вивчення дисципліни</w:t>
      </w:r>
      <w:r w:rsidRPr="00802EA5">
        <w:t xml:space="preserve"> – формування у майбутніх підприємців системних теоретичних знань та відпрацювання практичних навичок управління витратами за видами, центрами відповідальності та носіями для мінімізації їх рівня, обґрунтування оптимальних управлінських рішень.</w:t>
      </w:r>
    </w:p>
    <w:p w14:paraId="084ABB61" w14:textId="3D853B80" w:rsidR="006429C3" w:rsidRDefault="006429C3" w:rsidP="00D509B7">
      <w:pPr>
        <w:pStyle w:val="Default"/>
        <w:widowControl w:val="0"/>
        <w:tabs>
          <w:tab w:val="left" w:pos="1134"/>
        </w:tabs>
        <w:ind w:firstLine="709"/>
        <w:jc w:val="both"/>
        <w:rPr>
          <w:b/>
        </w:rPr>
      </w:pPr>
    </w:p>
    <w:p w14:paraId="4E74CB88" w14:textId="02F35840" w:rsidR="00306703" w:rsidRPr="00D509B7" w:rsidRDefault="00306703" w:rsidP="00D509B7">
      <w:pPr>
        <w:pStyle w:val="Default"/>
        <w:widowControl w:val="0"/>
        <w:tabs>
          <w:tab w:val="left" w:pos="1134"/>
        </w:tabs>
        <w:ind w:firstLine="709"/>
        <w:jc w:val="both"/>
        <w:rPr>
          <w:b/>
        </w:rPr>
      </w:pPr>
    </w:p>
    <w:p w14:paraId="5CA352E3" w14:textId="688D1C2C" w:rsidR="00545413" w:rsidRPr="00D509B7" w:rsidRDefault="009F3E8D" w:rsidP="00D509B7">
      <w:pPr>
        <w:widowControl w:val="0"/>
        <w:shd w:val="clear" w:color="auto" w:fill="FFFFFF"/>
        <w:ind w:firstLine="709"/>
        <w:jc w:val="center"/>
        <w:rPr>
          <w:rFonts w:ascii="Times New Roman" w:hAnsi="Times New Roman" w:cs="Times New Roman"/>
          <w:b/>
          <w:caps/>
          <w:sz w:val="24"/>
          <w:szCs w:val="24"/>
        </w:rPr>
      </w:pPr>
      <w:r>
        <w:rPr>
          <w:rFonts w:ascii="Times New Roman" w:hAnsi="Times New Roman" w:cs="Times New Roman"/>
          <w:b/>
          <w:caps/>
          <w:sz w:val="24"/>
          <w:szCs w:val="24"/>
        </w:rPr>
        <w:t>3. </w:t>
      </w:r>
      <w:r w:rsidR="00545413" w:rsidRPr="00D509B7">
        <w:rPr>
          <w:rFonts w:ascii="Times New Roman" w:hAnsi="Times New Roman" w:cs="Times New Roman"/>
          <w:b/>
          <w:caps/>
          <w:sz w:val="24"/>
          <w:szCs w:val="24"/>
        </w:rPr>
        <w:t xml:space="preserve">ПЕРЕЛІК КОМПЕТЕНТНОСТЕЙ, </w:t>
      </w:r>
      <w:r w:rsidR="009247CD" w:rsidRPr="00D509B7">
        <w:rPr>
          <w:rFonts w:ascii="Times New Roman" w:hAnsi="Times New Roman" w:cs="Times New Roman"/>
          <w:b/>
          <w:caps/>
          <w:sz w:val="24"/>
          <w:szCs w:val="24"/>
          <w:lang w:val="ru-RU"/>
        </w:rPr>
        <w:t xml:space="preserve"> </w:t>
      </w:r>
      <w:r w:rsidR="00545413" w:rsidRPr="00D509B7">
        <w:rPr>
          <w:rFonts w:ascii="Times New Roman" w:hAnsi="Times New Roman" w:cs="Times New Roman"/>
          <w:b/>
          <w:caps/>
          <w:sz w:val="24"/>
          <w:szCs w:val="24"/>
        </w:rPr>
        <w:t>ЯКІ НАБУВАЮТЬСЯ ПІД ЧАС ОПАНУВАННЯ ОСВІТНІМ КОМПОНЕНТОМ</w:t>
      </w:r>
    </w:p>
    <w:p w14:paraId="3770B6CC" w14:textId="185F5777" w:rsidR="007702FA" w:rsidRPr="00D509B7" w:rsidRDefault="007702FA" w:rsidP="00D509B7">
      <w:pPr>
        <w:widowControl w:val="0"/>
        <w:autoSpaceDE w:val="0"/>
        <w:autoSpaceDN w:val="0"/>
        <w:adjustRightInd w:val="0"/>
        <w:ind w:firstLine="709"/>
        <w:jc w:val="both"/>
        <w:rPr>
          <w:rFonts w:ascii="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7702FA" w:rsidRPr="00162513" w14:paraId="736E242E"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7A218812" w14:textId="77777777" w:rsidR="007702FA" w:rsidRPr="00162513" w:rsidRDefault="007702FA" w:rsidP="00162513">
            <w:pPr>
              <w:shd w:val="clear" w:color="auto" w:fill="FFFFFF"/>
              <w:spacing w:line="276" w:lineRule="auto"/>
              <w:jc w:val="center"/>
              <w:rPr>
                <w:rFonts w:ascii="Times New Roman" w:eastAsia="Calibri" w:hAnsi="Times New Roman" w:cs="Times New Roman"/>
                <w:sz w:val="24"/>
                <w:szCs w:val="24"/>
              </w:rPr>
            </w:pPr>
            <w:r w:rsidRPr="00162513">
              <w:rPr>
                <w:rFonts w:ascii="Times New Roman" w:hAnsi="Times New Roman" w:cs="Times New Roman"/>
                <w:b/>
                <w:bCs/>
                <w:sz w:val="24"/>
                <w:szCs w:val="24"/>
              </w:rPr>
              <w:t xml:space="preserve">Програмні </w:t>
            </w:r>
            <w:r w:rsidRPr="00162513">
              <w:rPr>
                <w:rFonts w:ascii="Times New Roman" w:hAnsi="Times New Roman" w:cs="Times New Roman"/>
                <w:b/>
                <w:sz w:val="24"/>
                <w:szCs w:val="24"/>
              </w:rPr>
              <w:t>компетентності</w:t>
            </w:r>
          </w:p>
        </w:tc>
      </w:tr>
      <w:tr w:rsidR="007702FA" w:rsidRPr="00162513" w14:paraId="3172D039"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636EEC79" w14:textId="77777777" w:rsidR="007702FA" w:rsidRPr="00162513" w:rsidRDefault="007702FA" w:rsidP="00162513">
            <w:pPr>
              <w:shd w:val="clear" w:color="auto" w:fill="FFFFFF"/>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Загальні компетентності</w:t>
            </w:r>
          </w:p>
        </w:tc>
      </w:tr>
      <w:tr w:rsidR="00C13207" w:rsidRPr="00162513" w14:paraId="2D5454B0" w14:textId="77777777" w:rsidTr="00F320B2">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65775066" w14:textId="1B06C7E5" w:rsidR="00C13207" w:rsidRPr="00162513" w:rsidRDefault="00C13207" w:rsidP="00802EA5">
            <w:pPr>
              <w:pStyle w:val="TableParagraph"/>
              <w:spacing w:line="322" w:lineRule="exact"/>
              <w:jc w:val="both"/>
              <w:rPr>
                <w:sz w:val="24"/>
                <w:szCs w:val="24"/>
              </w:rPr>
            </w:pPr>
            <w:r w:rsidRPr="00802EA5">
              <w:rPr>
                <w:sz w:val="24"/>
                <w:szCs w:val="24"/>
              </w:rPr>
              <w:t>Здатність до фундаментального аналізу та синтезу на основі логічних аргументів та перевірених фактів. Вміння виявляти, аналізувати і структурувати проблеми підприємства і розробляти рішення.</w:t>
            </w:r>
          </w:p>
        </w:tc>
      </w:tr>
      <w:tr w:rsidR="00C13207" w:rsidRPr="00162513" w14:paraId="7EC56D84" w14:textId="77777777" w:rsidTr="003D19ED">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E6B205D" w14:textId="4CB2389D" w:rsidR="00C13207" w:rsidRPr="00162513" w:rsidRDefault="00C13207" w:rsidP="00802EA5">
            <w:pPr>
              <w:pStyle w:val="14"/>
              <w:tabs>
                <w:tab w:val="left" w:pos="317"/>
              </w:tabs>
              <w:spacing w:after="0" w:line="240" w:lineRule="auto"/>
              <w:ind w:left="0"/>
              <w:jc w:val="both"/>
              <w:rPr>
                <w:rFonts w:ascii="Times New Roman" w:hAnsi="Times New Roman"/>
                <w:sz w:val="24"/>
                <w:szCs w:val="24"/>
                <w:lang w:val="uk-UA"/>
              </w:rPr>
            </w:pPr>
            <w:r w:rsidRPr="00802EA5">
              <w:rPr>
                <w:rFonts w:ascii="Times New Roman" w:hAnsi="Times New Roman"/>
                <w:sz w:val="24"/>
                <w:szCs w:val="24"/>
                <w:lang w:val="uk-UA"/>
              </w:rPr>
              <w:t>Здатність до пошуку, оброблення та аналізу інформації з різних джерел.</w:t>
            </w:r>
          </w:p>
        </w:tc>
      </w:tr>
      <w:tr w:rsidR="00C13207" w:rsidRPr="00162513" w14:paraId="44F35616" w14:textId="77777777" w:rsidTr="006D64B5">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727D1DF6" w14:textId="47C49267" w:rsidR="00C13207" w:rsidRPr="00162513" w:rsidRDefault="00C13207" w:rsidP="00802EA5">
            <w:pPr>
              <w:pStyle w:val="TableParagraph"/>
              <w:tabs>
                <w:tab w:val="left" w:pos="435"/>
              </w:tabs>
              <w:spacing w:line="322" w:lineRule="exact"/>
              <w:jc w:val="both"/>
              <w:rPr>
                <w:sz w:val="24"/>
                <w:szCs w:val="24"/>
              </w:rPr>
            </w:pPr>
            <w:r w:rsidRPr="00802EA5">
              <w:rPr>
                <w:sz w:val="24"/>
                <w:szCs w:val="24"/>
              </w:rPr>
              <w:t>Здатність діяти відповідально та свідомо.</w:t>
            </w:r>
          </w:p>
        </w:tc>
      </w:tr>
      <w:tr w:rsidR="007702FA" w:rsidRPr="00162513" w14:paraId="4817BF6E"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463A5D3D" w14:textId="77777777" w:rsidR="007702FA" w:rsidRPr="00162513" w:rsidRDefault="007702FA" w:rsidP="00162513">
            <w:pPr>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Спеціальні компетентності</w:t>
            </w:r>
          </w:p>
        </w:tc>
      </w:tr>
      <w:tr w:rsidR="00C13207" w:rsidRPr="00162513" w14:paraId="0A007A20" w14:textId="77777777" w:rsidTr="004403A3">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75A304EA" w14:textId="77908520" w:rsidR="00C13207" w:rsidRPr="00162513" w:rsidRDefault="00C13207" w:rsidP="004B2444">
            <w:pPr>
              <w:pStyle w:val="TableParagraph"/>
              <w:tabs>
                <w:tab w:val="left" w:pos="435"/>
              </w:tabs>
              <w:jc w:val="both"/>
              <w:rPr>
                <w:sz w:val="24"/>
                <w:szCs w:val="24"/>
              </w:rPr>
            </w:pPr>
            <w:r w:rsidRPr="00802EA5">
              <w:rPr>
                <w:sz w:val="24"/>
                <w:szCs w:val="24"/>
              </w:rPr>
              <w:t xml:space="preserve">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w:t>
            </w:r>
            <w:r w:rsidRPr="00802EA5">
              <w:rPr>
                <w:sz w:val="24"/>
                <w:szCs w:val="24"/>
              </w:rPr>
              <w:lastRenderedPageBreak/>
              <w:t>і біржових структур.</w:t>
            </w:r>
          </w:p>
        </w:tc>
      </w:tr>
      <w:tr w:rsidR="00C13207" w:rsidRPr="00162513" w14:paraId="49EC1189" w14:textId="77777777" w:rsidTr="00EE7835">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32DAA53" w14:textId="20DCBB8C" w:rsidR="00C13207" w:rsidRPr="00802EA5" w:rsidRDefault="00C13207" w:rsidP="004B2444">
            <w:pPr>
              <w:pStyle w:val="14"/>
              <w:widowControl w:val="0"/>
              <w:tabs>
                <w:tab w:val="left" w:pos="297"/>
              </w:tabs>
              <w:spacing w:after="0" w:line="240" w:lineRule="auto"/>
              <w:ind w:left="0"/>
              <w:contextualSpacing w:val="0"/>
              <w:jc w:val="both"/>
              <w:rPr>
                <w:rFonts w:ascii="Times New Roman" w:hAnsi="Times New Roman"/>
                <w:sz w:val="24"/>
                <w:szCs w:val="24"/>
                <w:lang w:val="uk-UA"/>
              </w:rPr>
            </w:pPr>
            <w:r w:rsidRPr="00802EA5">
              <w:rPr>
                <w:rFonts w:ascii="Times New Roman" w:hAnsi="Times New Roman"/>
                <w:sz w:val="24"/>
                <w:szCs w:val="24"/>
                <w:lang w:val="uk-UA"/>
              </w:rPr>
              <w:lastRenderedPageBreak/>
              <w:t>Здатність застосовувати основи обліку та оподаткування в підприємницькій, торговельній, біржовій діяльності.</w:t>
            </w:r>
          </w:p>
        </w:tc>
      </w:tr>
      <w:tr w:rsidR="00C13207" w:rsidRPr="00162513" w14:paraId="6F911691" w14:textId="77777777" w:rsidTr="00157D6D">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6DE11936" w14:textId="291E8933" w:rsidR="00C13207" w:rsidRPr="00162513" w:rsidRDefault="00C13207" w:rsidP="004B2444">
            <w:pPr>
              <w:pStyle w:val="TableParagraph"/>
              <w:tabs>
                <w:tab w:val="left" w:pos="435"/>
              </w:tabs>
              <w:jc w:val="both"/>
              <w:rPr>
                <w:sz w:val="24"/>
                <w:szCs w:val="24"/>
              </w:rPr>
            </w:pPr>
            <w:r w:rsidRPr="00802EA5">
              <w:rPr>
                <w:sz w:val="24"/>
                <w:szCs w:val="24"/>
              </w:rPr>
              <w:t>Здатність до бізнес-планування, оцінювання кон'юнктури ринків і результатів діяльності у сфері підприємництва, торгівлі та біржової практики з урахуванням ризиків.</w:t>
            </w:r>
          </w:p>
        </w:tc>
      </w:tr>
      <w:tr w:rsidR="00C13207" w:rsidRPr="00162513" w14:paraId="19666A5C" w14:textId="77777777" w:rsidTr="00F911D5">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3A0CD57A" w14:textId="101C5057" w:rsidR="00C13207" w:rsidRPr="00162513" w:rsidRDefault="00C13207" w:rsidP="004B2444">
            <w:pPr>
              <w:pStyle w:val="TableParagraph"/>
              <w:tabs>
                <w:tab w:val="left" w:pos="435"/>
              </w:tabs>
              <w:jc w:val="both"/>
              <w:rPr>
                <w:sz w:val="24"/>
                <w:szCs w:val="24"/>
              </w:rPr>
            </w:pPr>
            <w:r w:rsidRPr="00802EA5">
              <w:rPr>
                <w:sz w:val="24"/>
                <w:szCs w:val="24"/>
              </w:rPr>
              <w:t>Здатність використовувати знання, уміння й навички в галузі теорії й практики економіки підприємства та підприємницької діяльності.</w:t>
            </w:r>
          </w:p>
        </w:tc>
      </w:tr>
      <w:tr w:rsidR="00C13207" w:rsidRPr="00162513" w14:paraId="56D70DC2" w14:textId="77777777" w:rsidTr="005925AE">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010FD124" w14:textId="7A5CDD0D" w:rsidR="00C13207" w:rsidRPr="00802EA5" w:rsidRDefault="00C13207" w:rsidP="004B2444">
            <w:pPr>
              <w:pStyle w:val="TableParagraph"/>
              <w:tabs>
                <w:tab w:val="left" w:pos="435"/>
              </w:tabs>
              <w:jc w:val="both"/>
              <w:rPr>
                <w:sz w:val="24"/>
                <w:szCs w:val="24"/>
              </w:rPr>
            </w:pPr>
            <w:r w:rsidRPr="00802EA5">
              <w:rPr>
                <w:sz w:val="24"/>
                <w:szCs w:val="24"/>
              </w:rPr>
              <w:t>Здатність оптимізувати зміст прогнозів і планів склад показників та методів їх обчислення. Здатність проектувати та удосконалювати систему планування і контролю діяльності підприємства.</w:t>
            </w:r>
          </w:p>
        </w:tc>
      </w:tr>
      <w:tr w:rsidR="00C13207" w:rsidRPr="00162513" w14:paraId="310416FF" w14:textId="77777777" w:rsidTr="001D5B8C">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6E096C0" w14:textId="2BAE2F81" w:rsidR="00C13207" w:rsidRPr="00802EA5" w:rsidRDefault="00C13207" w:rsidP="004B2444">
            <w:pPr>
              <w:pStyle w:val="TableParagraph"/>
              <w:tabs>
                <w:tab w:val="left" w:pos="435"/>
              </w:tabs>
              <w:jc w:val="both"/>
              <w:rPr>
                <w:sz w:val="24"/>
                <w:szCs w:val="24"/>
              </w:rPr>
            </w:pPr>
            <w:r w:rsidRPr="00802EA5">
              <w:rPr>
                <w:sz w:val="24"/>
                <w:szCs w:val="24"/>
              </w:rPr>
              <w:t>Здатність за допомоги сучасного методичного інструментарію проводити оптимізацію структури капіталу, матеріальних та фінансових потоків підприємства.</w:t>
            </w:r>
          </w:p>
        </w:tc>
      </w:tr>
      <w:tr w:rsidR="00C13207" w:rsidRPr="00162513" w14:paraId="50E12592" w14:textId="77777777" w:rsidTr="00AA598F">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6D28CA2E" w14:textId="7245AAFE" w:rsidR="00C13207" w:rsidRPr="00802EA5" w:rsidRDefault="00C13207" w:rsidP="004B2444">
            <w:pPr>
              <w:pStyle w:val="TableParagraph"/>
              <w:tabs>
                <w:tab w:val="left" w:pos="435"/>
              </w:tabs>
              <w:jc w:val="both"/>
              <w:rPr>
                <w:sz w:val="24"/>
                <w:szCs w:val="24"/>
              </w:rPr>
            </w:pPr>
            <w:r w:rsidRPr="00802EA5">
              <w:rPr>
                <w:sz w:val="24"/>
                <w:szCs w:val="24"/>
              </w:rPr>
              <w:t>Здатність визначати напрями розвитку підприємства, здійснювати пошук засобів їх реалізації. Здатність прийняття ефективних управлінських рішень.</w:t>
            </w:r>
          </w:p>
        </w:tc>
      </w:tr>
    </w:tbl>
    <w:p w14:paraId="7179151B" w14:textId="4C8D3A42" w:rsidR="002F320B" w:rsidRDefault="002F320B" w:rsidP="009F3E8D">
      <w:pPr>
        <w:widowControl w:val="0"/>
        <w:jc w:val="center"/>
        <w:rPr>
          <w:rFonts w:ascii="Times New Roman" w:hAnsi="Times New Roman" w:cs="Times New Roman"/>
          <w:b/>
          <w:sz w:val="24"/>
          <w:szCs w:val="24"/>
        </w:rPr>
      </w:pPr>
    </w:p>
    <w:p w14:paraId="6100D9DB" w14:textId="77777777" w:rsidR="00306703" w:rsidRPr="009F3E8D" w:rsidRDefault="00306703" w:rsidP="009F3E8D">
      <w:pPr>
        <w:widowControl w:val="0"/>
        <w:jc w:val="center"/>
        <w:rPr>
          <w:rFonts w:ascii="Times New Roman" w:hAnsi="Times New Roman" w:cs="Times New Roman"/>
          <w:b/>
          <w:sz w:val="24"/>
          <w:szCs w:val="24"/>
        </w:rPr>
      </w:pPr>
    </w:p>
    <w:p w14:paraId="4D2B95EF" w14:textId="34BD7803" w:rsidR="00796FE5" w:rsidRPr="009F3E8D" w:rsidRDefault="009F3E8D" w:rsidP="009F3E8D">
      <w:pPr>
        <w:pStyle w:val="a8"/>
        <w:widowControl w:val="0"/>
        <w:ind w:left="0"/>
        <w:contextualSpacing w:val="0"/>
        <w:jc w:val="center"/>
        <w:rPr>
          <w:rFonts w:ascii="Times New Roman" w:hAnsi="Times New Roman" w:cs="Times New Roman"/>
          <w:b/>
          <w:sz w:val="24"/>
          <w:szCs w:val="24"/>
        </w:rPr>
      </w:pPr>
      <w:r w:rsidRPr="009F3E8D">
        <w:rPr>
          <w:rFonts w:ascii="Times New Roman" w:hAnsi="Times New Roman" w:cs="Times New Roman"/>
          <w:b/>
          <w:sz w:val="24"/>
          <w:szCs w:val="24"/>
        </w:rPr>
        <w:t>4. </w:t>
      </w:r>
      <w:r w:rsidR="00796FE5" w:rsidRPr="009F3E8D">
        <w:rPr>
          <w:rFonts w:ascii="Times New Roman" w:hAnsi="Times New Roman" w:cs="Times New Roman"/>
          <w:b/>
          <w:sz w:val="24"/>
          <w:szCs w:val="24"/>
        </w:rPr>
        <w:t>РЕЗУЛЬТАТИ НАВЧАННЯ</w:t>
      </w:r>
    </w:p>
    <w:p w14:paraId="0DE556D3" w14:textId="77777777" w:rsidR="007702FA" w:rsidRPr="009F3E8D" w:rsidRDefault="007702FA" w:rsidP="009F3E8D">
      <w:pPr>
        <w:widowControl w:val="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4"/>
      </w:tblGrid>
      <w:tr w:rsidR="007702FA" w:rsidRPr="00162513" w14:paraId="7090030C" w14:textId="77777777" w:rsidTr="007114D1">
        <w:trPr>
          <w:jc w:val="center"/>
        </w:trPr>
        <w:tc>
          <w:tcPr>
            <w:tcW w:w="9614" w:type="dxa"/>
            <w:tcBorders>
              <w:top w:val="single" w:sz="4" w:space="0" w:color="auto"/>
              <w:left w:val="single" w:sz="4" w:space="0" w:color="auto"/>
              <w:bottom w:val="single" w:sz="4" w:space="0" w:color="auto"/>
              <w:right w:val="single" w:sz="4" w:space="0" w:color="auto"/>
            </w:tcBorders>
            <w:vAlign w:val="center"/>
            <w:hideMark/>
          </w:tcPr>
          <w:p w14:paraId="32408736" w14:textId="77777777" w:rsidR="007702FA" w:rsidRPr="007114D1" w:rsidRDefault="007702FA" w:rsidP="007114D1">
            <w:pPr>
              <w:pStyle w:val="14"/>
              <w:spacing w:after="0" w:line="240" w:lineRule="auto"/>
              <w:ind w:left="0"/>
              <w:contextualSpacing w:val="0"/>
              <w:jc w:val="center"/>
              <w:rPr>
                <w:rFonts w:ascii="Times New Roman" w:hAnsi="Times New Roman"/>
                <w:sz w:val="24"/>
                <w:szCs w:val="24"/>
                <w:lang w:val="uk-UA"/>
              </w:rPr>
            </w:pPr>
            <w:r w:rsidRPr="007114D1">
              <w:rPr>
                <w:rFonts w:ascii="Times New Roman" w:hAnsi="Times New Roman"/>
                <w:b/>
                <w:sz w:val="24"/>
                <w:szCs w:val="24"/>
                <w:lang w:val="uk-UA"/>
              </w:rPr>
              <w:t>Програмні результати навчання</w:t>
            </w:r>
          </w:p>
        </w:tc>
      </w:tr>
      <w:tr w:rsidR="00C13207" w:rsidRPr="00162513" w14:paraId="38E8E379" w14:textId="77777777" w:rsidTr="005F35E0">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10C38C45" w14:textId="38F3E76C" w:rsidR="00C13207" w:rsidRPr="007114D1"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Вміти проводити науково-методологічні дослідження діяльності підприємства, аналіз та оцінку використання його потенціалу в досягненні цілей.</w:t>
            </w:r>
          </w:p>
        </w:tc>
      </w:tr>
      <w:tr w:rsidR="00C13207" w:rsidRPr="00162513" w14:paraId="682E7C00" w14:textId="77777777" w:rsidTr="00DC1C56">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0654397F" w14:textId="05879473" w:rsidR="00C13207" w:rsidRPr="007114D1"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Уміти розробляти методику техніко-економічних розрахунків потреби в ресурсах, рівня їх використання та результатів діяльності.</w:t>
            </w:r>
          </w:p>
        </w:tc>
      </w:tr>
      <w:tr w:rsidR="00C13207" w:rsidRPr="00162513" w14:paraId="672D49F5" w14:textId="77777777" w:rsidTr="008736E9">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49C6B57D" w14:textId="60B0DDF7" w:rsidR="00C13207" w:rsidRPr="007114D1"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Вміти проводити комплексний економічний аналіз діяльності підприємства в умовах ризику та невизначеності.</w:t>
            </w:r>
          </w:p>
        </w:tc>
      </w:tr>
      <w:tr w:rsidR="00C13207" w:rsidRPr="00162513" w14:paraId="5DA19E15" w14:textId="77777777" w:rsidTr="006F49D5">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3D93794F" w14:textId="6744113B" w:rsidR="00C13207" w:rsidRPr="007114D1"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Уміти розробляти та обґрунтовувати господарські рішення щодо підвищення конкурентоспроможності та ефективності функціонування підприємства.</w:t>
            </w:r>
          </w:p>
        </w:tc>
      </w:tr>
      <w:tr w:rsidR="00C13207" w:rsidRPr="00162513" w14:paraId="285020E4" w14:textId="77777777" w:rsidTr="00F64B06">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2BFD1D0C" w14:textId="1325D926" w:rsidR="00C13207" w:rsidRPr="007114D1"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Вміти здійснювати контроль за ефективністю використання ресурсів і досягненням поставлених завдань.</w:t>
            </w:r>
          </w:p>
        </w:tc>
      </w:tr>
      <w:tr w:rsidR="00C13207" w:rsidRPr="00162513" w14:paraId="470A6DFC" w14:textId="77777777" w:rsidTr="006F7605">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7DC699E2" w14:textId="17DD14CF" w:rsidR="00C13207" w:rsidRPr="007114D1"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Здатність визначати, аналізувати та оптимізувати бізнес-процеси, оцінювати їх вартість за допомогою коректно сформованої системи показників.</w:t>
            </w:r>
          </w:p>
        </w:tc>
      </w:tr>
      <w:tr w:rsidR="00C13207" w:rsidRPr="00162513" w14:paraId="165F6B1C" w14:textId="77777777" w:rsidTr="00F9592E">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468C7B35" w14:textId="55876D47" w:rsidR="00C13207" w:rsidRPr="004B2444"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Здатність прогнозувати динаміку змін якості товарів при просуванні товару за допомогою сучасних методів математичного моделювання. Здатність аналізувати та обробляти аналітичні дані для прийняття управлінських рішень щодо проведення біржових операцій.</w:t>
            </w:r>
          </w:p>
        </w:tc>
      </w:tr>
      <w:tr w:rsidR="00C13207" w:rsidRPr="00162513" w14:paraId="35D557F0" w14:textId="77777777" w:rsidTr="002C74FA">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2FBE627E" w14:textId="05ABABB2" w:rsidR="00C13207" w:rsidRPr="004B2444"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lastRenderedPageBreak/>
              <w:t>Здатність проводити факторний аналіз використання ресурсів. Здатність перевіряти додержання нормативних параметрів продуктивності використання ресурсів і формування собівартості продукції.</w:t>
            </w:r>
          </w:p>
        </w:tc>
      </w:tr>
      <w:tr w:rsidR="00C13207" w:rsidRPr="00162513" w14:paraId="30D39D74" w14:textId="77777777" w:rsidTr="007C0405">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708B734F" w14:textId="491B71B5" w:rsidR="00C13207" w:rsidRPr="004B2444"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Здатність аналізувати і оцінювати ризики, здійснювати заходи щодо їх оптимізації; оцінювати ефективність використання ресурсів для мінімізації економічних втрат</w:t>
            </w:r>
          </w:p>
        </w:tc>
      </w:tr>
    </w:tbl>
    <w:p w14:paraId="7721EA9D" w14:textId="39B7A455" w:rsidR="00306703" w:rsidRDefault="00306703" w:rsidP="004B2444">
      <w:pPr>
        <w:widowControl w:val="0"/>
        <w:shd w:val="clear" w:color="auto" w:fill="FFFFFF"/>
        <w:rPr>
          <w:rFonts w:ascii="Times New Roman" w:hAnsi="Times New Roman" w:cs="Times New Roman"/>
          <w:b/>
          <w:sz w:val="24"/>
          <w:szCs w:val="24"/>
        </w:rPr>
      </w:pPr>
    </w:p>
    <w:p w14:paraId="4A4035EB" w14:textId="77777777" w:rsidR="006A3AD5" w:rsidRPr="009F3E8D" w:rsidRDefault="006A3AD5" w:rsidP="009F3E8D">
      <w:pPr>
        <w:widowControl w:val="0"/>
        <w:shd w:val="clear" w:color="auto" w:fill="FFFFFF"/>
        <w:jc w:val="center"/>
        <w:rPr>
          <w:rFonts w:ascii="Times New Roman" w:hAnsi="Times New Roman" w:cs="Times New Roman"/>
          <w:b/>
          <w:sz w:val="24"/>
          <w:szCs w:val="24"/>
        </w:rPr>
      </w:pPr>
    </w:p>
    <w:p w14:paraId="51A3D0A6" w14:textId="2D037AF0" w:rsidR="00545413" w:rsidRPr="009F3E8D" w:rsidRDefault="009F3E8D" w:rsidP="009F3E8D">
      <w:pPr>
        <w:widowControl w:val="0"/>
        <w:jc w:val="center"/>
        <w:rPr>
          <w:rFonts w:ascii="Times New Roman" w:hAnsi="Times New Roman" w:cs="Times New Roman"/>
          <w:b/>
          <w:caps/>
          <w:sz w:val="24"/>
          <w:szCs w:val="24"/>
        </w:rPr>
      </w:pPr>
      <w:r w:rsidRPr="009F3E8D">
        <w:rPr>
          <w:rFonts w:ascii="Times New Roman" w:hAnsi="Times New Roman" w:cs="Times New Roman"/>
          <w:b/>
          <w:caps/>
          <w:sz w:val="24"/>
          <w:szCs w:val="24"/>
        </w:rPr>
        <w:t>5. </w:t>
      </w:r>
      <w:r w:rsidR="00545413" w:rsidRPr="009F3E8D">
        <w:rPr>
          <w:rFonts w:ascii="Times New Roman" w:hAnsi="Times New Roman" w:cs="Times New Roman"/>
          <w:b/>
          <w:caps/>
          <w:sz w:val="24"/>
          <w:szCs w:val="24"/>
        </w:rPr>
        <w:t>Обсяг курсу</w:t>
      </w:r>
    </w:p>
    <w:p w14:paraId="14886113" w14:textId="6711EF90" w:rsidR="00545413" w:rsidRDefault="00545413" w:rsidP="009F3E8D">
      <w:pPr>
        <w:widowControl w:val="0"/>
        <w:jc w:val="center"/>
        <w:rPr>
          <w:rFonts w:ascii="Times New Roman" w:hAnsi="Times New Roman" w:cs="Times New Roman"/>
          <w:caps/>
          <w:sz w:val="24"/>
          <w:szCs w:val="24"/>
          <w:highlight w:val="magenta"/>
        </w:rPr>
      </w:pPr>
    </w:p>
    <w:tbl>
      <w:tblPr>
        <w:tblStyle w:val="ab"/>
        <w:tblW w:w="0" w:type="auto"/>
        <w:tblLook w:val="04A0" w:firstRow="1" w:lastRow="0" w:firstColumn="1" w:lastColumn="0" w:noHBand="0" w:noVBand="1"/>
      </w:tblPr>
      <w:tblGrid>
        <w:gridCol w:w="3640"/>
        <w:gridCol w:w="3640"/>
        <w:gridCol w:w="3641"/>
        <w:gridCol w:w="3641"/>
      </w:tblGrid>
      <w:tr w:rsidR="00ED33E8" w14:paraId="3FC23033" w14:textId="77777777" w:rsidTr="00ED33E8">
        <w:tc>
          <w:tcPr>
            <w:tcW w:w="3640" w:type="dxa"/>
          </w:tcPr>
          <w:p w14:paraId="196F79E7" w14:textId="55DBBE41"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Вид заняття</w:t>
            </w:r>
          </w:p>
        </w:tc>
        <w:tc>
          <w:tcPr>
            <w:tcW w:w="3640" w:type="dxa"/>
          </w:tcPr>
          <w:p w14:paraId="64A45CCC" w14:textId="21543637"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лекції</w:t>
            </w:r>
          </w:p>
        </w:tc>
        <w:tc>
          <w:tcPr>
            <w:tcW w:w="3641" w:type="dxa"/>
          </w:tcPr>
          <w:p w14:paraId="1088DBB3" w14:textId="6F07FE08"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практичні заняття</w:t>
            </w:r>
          </w:p>
        </w:tc>
        <w:tc>
          <w:tcPr>
            <w:tcW w:w="3641" w:type="dxa"/>
          </w:tcPr>
          <w:p w14:paraId="6D61107B" w14:textId="7C1EF4F0"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самостійна робота</w:t>
            </w:r>
          </w:p>
        </w:tc>
      </w:tr>
      <w:tr w:rsidR="00ED33E8" w14:paraId="03FE7EDE" w14:textId="77777777" w:rsidTr="00ED33E8">
        <w:tc>
          <w:tcPr>
            <w:tcW w:w="3640" w:type="dxa"/>
          </w:tcPr>
          <w:p w14:paraId="17BFF590" w14:textId="1487080D"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Кількість годин</w:t>
            </w:r>
          </w:p>
        </w:tc>
        <w:tc>
          <w:tcPr>
            <w:tcW w:w="3640" w:type="dxa"/>
          </w:tcPr>
          <w:p w14:paraId="3A3C5168" w14:textId="72EBEE49"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30</w:t>
            </w:r>
          </w:p>
        </w:tc>
        <w:tc>
          <w:tcPr>
            <w:tcW w:w="3641" w:type="dxa"/>
          </w:tcPr>
          <w:p w14:paraId="370BD02F" w14:textId="7C015DDD"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3641" w:type="dxa"/>
          </w:tcPr>
          <w:p w14:paraId="5B3E66E6" w14:textId="16824767"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76</w:t>
            </w:r>
          </w:p>
        </w:tc>
      </w:tr>
    </w:tbl>
    <w:p w14:paraId="632FBDDD" w14:textId="62291582" w:rsidR="00545413" w:rsidRPr="009F3E8D" w:rsidRDefault="00545413" w:rsidP="00ED33E8">
      <w:pPr>
        <w:rPr>
          <w:rFonts w:ascii="Times New Roman" w:hAnsi="Times New Roman" w:cs="Times New Roman"/>
          <w:b/>
          <w:caps/>
          <w:sz w:val="24"/>
          <w:szCs w:val="24"/>
        </w:rPr>
      </w:pPr>
    </w:p>
    <w:p w14:paraId="3993BA3A" w14:textId="028CC43D" w:rsidR="00545413" w:rsidRPr="009F3E8D" w:rsidRDefault="009F3E8D"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sz w:val="24"/>
          <w:szCs w:val="24"/>
        </w:rPr>
        <w:t>6. </w:t>
      </w:r>
      <w:r w:rsidR="00545413" w:rsidRPr="009F3E8D">
        <w:rPr>
          <w:rFonts w:ascii="Times New Roman" w:hAnsi="Times New Roman" w:cs="Times New Roman"/>
          <w:b/>
          <w:caps/>
          <w:sz w:val="24"/>
          <w:szCs w:val="24"/>
        </w:rPr>
        <w:t>Політик</w:t>
      </w:r>
      <w:r w:rsidR="002E22AA" w:rsidRPr="009F3E8D">
        <w:rPr>
          <w:rFonts w:ascii="Times New Roman" w:hAnsi="Times New Roman" w:cs="Times New Roman"/>
          <w:b/>
          <w:caps/>
          <w:sz w:val="24"/>
          <w:szCs w:val="24"/>
        </w:rPr>
        <w:t>а</w:t>
      </w:r>
    </w:p>
    <w:p w14:paraId="735C1D5B" w14:textId="77777777" w:rsidR="00545413" w:rsidRPr="009F3E8D" w:rsidRDefault="00545413" w:rsidP="009F3E8D">
      <w:pPr>
        <w:widowControl w:val="0"/>
        <w:jc w:val="center"/>
        <w:rPr>
          <w:rFonts w:ascii="Times New Roman" w:hAnsi="Times New Roman" w:cs="Times New Roman"/>
          <w:caps/>
          <w:color w:val="000000"/>
          <w:sz w:val="24"/>
          <w:szCs w:val="24"/>
        </w:rPr>
      </w:pPr>
    </w:p>
    <w:p w14:paraId="5437ED17" w14:textId="77777777" w:rsidR="00566B1B" w:rsidRPr="00566B1B" w:rsidRDefault="00566B1B" w:rsidP="00566B1B">
      <w:pPr>
        <w:autoSpaceDE w:val="0"/>
        <w:autoSpaceDN w:val="0"/>
        <w:adjustRightInd w:val="0"/>
        <w:ind w:firstLine="709"/>
        <w:jc w:val="both"/>
        <w:rPr>
          <w:rFonts w:ascii="Times New Roman" w:hAnsi="Times New Roman" w:cs="Times New Roman"/>
          <w:color w:val="000000"/>
          <w:sz w:val="24"/>
          <w:szCs w:val="24"/>
        </w:rPr>
      </w:pPr>
      <w:r w:rsidRPr="00566B1B">
        <w:rPr>
          <w:rFonts w:ascii="Times New Roman" w:hAnsi="Times New Roman" w:cs="Times New Roman"/>
          <w:color w:val="000000"/>
          <w:sz w:val="24"/>
          <w:szCs w:val="24"/>
        </w:rPr>
        <w:t xml:space="preserve">Освоєння дисципліни передбачає обов'язкове відвідування лекцій і практичних занять згідно розкладу, не спізнюватись, а також самостійну роботу. Здобувач зобов’язаний працювати з навчальною та додатковою літературою, з інформацією на електронних носіях і в Інтернет-ресурсах. За умов пропуску лекційних занять проводиться усна співбесіда за темою. Відпрацьовувати практичні заняття за наявності допуску викладача. Курс передбачає роботу в колективі. Середовище в аудиторії є дружнім, творчим, відкритим до конструктивної критики. Самостійна робота включає в себе теоретичне вивчення питань, що стосуються тем лекційних занять, які не ввійшли в теоретичний курс, або ж були розглянуті коротко, їх поглиблена проробка за рекомендованою літературою. Усі завдання, передбачені програмою, мають бути виконані у встановлений термін. Якщо здобувач відсутній з поважної причини, він презентує виконані завдання під час самостійної підготовки та консультації викладача. Під час роботи над завданнями не припустимо порушення академічної доброчесності: при використанні Інтернет-ресурсів та інших джерел інформації студент повинен вказати джерело, використане в ході виконання завдання. У разі виявлення факту плагіату студент отримує за завдання 0 балів. </w:t>
      </w:r>
    </w:p>
    <w:p w14:paraId="65713651" w14:textId="6B328A6F" w:rsidR="00545413" w:rsidRPr="00566B1B" w:rsidRDefault="00545413" w:rsidP="009F3E8D">
      <w:pPr>
        <w:widowControl w:val="0"/>
        <w:rPr>
          <w:rFonts w:ascii="Times New Roman" w:hAnsi="Times New Roman" w:cs="Times New Roman"/>
          <w:b/>
          <w:caps/>
          <w:color w:val="000000"/>
          <w:sz w:val="24"/>
          <w:szCs w:val="24"/>
          <w:lang w:val="ru-RU"/>
        </w:rPr>
      </w:pPr>
    </w:p>
    <w:p w14:paraId="0CF5B8D7" w14:textId="46E481D1" w:rsidR="00306703" w:rsidRDefault="00306703" w:rsidP="009F3E8D">
      <w:pPr>
        <w:widowControl w:val="0"/>
        <w:rPr>
          <w:rFonts w:ascii="Times New Roman" w:hAnsi="Times New Roman" w:cs="Times New Roman"/>
          <w:b/>
          <w:caps/>
          <w:color w:val="000000"/>
          <w:sz w:val="24"/>
          <w:szCs w:val="24"/>
        </w:rPr>
      </w:pPr>
    </w:p>
    <w:p w14:paraId="4754F728" w14:textId="219A9745" w:rsidR="00BD4C6B" w:rsidRDefault="00BD4C6B" w:rsidP="009F3E8D">
      <w:pPr>
        <w:widowControl w:val="0"/>
        <w:rPr>
          <w:rFonts w:ascii="Times New Roman" w:hAnsi="Times New Roman" w:cs="Times New Roman"/>
          <w:b/>
          <w:caps/>
          <w:color w:val="000000"/>
          <w:sz w:val="24"/>
          <w:szCs w:val="24"/>
        </w:rPr>
      </w:pPr>
    </w:p>
    <w:p w14:paraId="42A9EE75" w14:textId="0C2DE7C8" w:rsidR="00BD4C6B" w:rsidRDefault="00BD4C6B" w:rsidP="009F3E8D">
      <w:pPr>
        <w:widowControl w:val="0"/>
        <w:rPr>
          <w:rFonts w:ascii="Times New Roman" w:hAnsi="Times New Roman" w:cs="Times New Roman"/>
          <w:b/>
          <w:caps/>
          <w:color w:val="000000"/>
          <w:sz w:val="24"/>
          <w:szCs w:val="24"/>
        </w:rPr>
      </w:pPr>
    </w:p>
    <w:p w14:paraId="58219F00" w14:textId="77777777" w:rsidR="00BD4C6B" w:rsidRPr="009F3E8D" w:rsidRDefault="00BD4C6B" w:rsidP="009F3E8D">
      <w:pPr>
        <w:widowControl w:val="0"/>
        <w:rPr>
          <w:rFonts w:ascii="Times New Roman" w:hAnsi="Times New Roman" w:cs="Times New Roman"/>
          <w:b/>
          <w:caps/>
          <w:color w:val="000000"/>
          <w:sz w:val="24"/>
          <w:szCs w:val="24"/>
        </w:rPr>
      </w:pPr>
    </w:p>
    <w:p w14:paraId="433DA3F5" w14:textId="6BDCCB04" w:rsidR="00545413" w:rsidRDefault="009F3E8D" w:rsidP="009F3E8D">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w:t>
      </w:r>
      <w:r w:rsidR="00545413" w:rsidRPr="009F3E8D">
        <w:rPr>
          <w:rFonts w:ascii="Times New Roman" w:hAnsi="Times New Roman" w:cs="Times New Roman"/>
          <w:b/>
          <w:caps/>
          <w:color w:val="000000"/>
          <w:sz w:val="24"/>
          <w:szCs w:val="24"/>
        </w:rPr>
        <w:t xml:space="preserve">СТРУКТУРА КУРСУ </w:t>
      </w:r>
    </w:p>
    <w:p w14:paraId="05C0F783" w14:textId="77777777" w:rsidR="009F3E8D" w:rsidRPr="009F3E8D" w:rsidRDefault="009F3E8D" w:rsidP="009F3E8D">
      <w:pPr>
        <w:widowControl w:val="0"/>
        <w:jc w:val="center"/>
        <w:rPr>
          <w:rFonts w:ascii="Times New Roman" w:hAnsi="Times New Roman" w:cs="Times New Roman"/>
          <w:b/>
          <w:caps/>
          <w:color w:val="000000"/>
          <w:sz w:val="24"/>
          <w:szCs w:val="24"/>
        </w:rPr>
      </w:pPr>
    </w:p>
    <w:p w14:paraId="2EC7C260" w14:textId="28F55040" w:rsidR="00545413" w:rsidRPr="009F3E8D" w:rsidRDefault="00545413"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color w:val="000000"/>
          <w:sz w:val="24"/>
          <w:szCs w:val="24"/>
        </w:rPr>
        <w:t>7.1</w:t>
      </w:r>
      <w:r w:rsidR="00E87F82">
        <w:rPr>
          <w:rFonts w:ascii="Times New Roman" w:hAnsi="Times New Roman" w:cs="Times New Roman"/>
          <w:b/>
          <w:caps/>
          <w:color w:val="000000"/>
          <w:sz w:val="24"/>
          <w:szCs w:val="24"/>
        </w:rPr>
        <w:t>. </w:t>
      </w:r>
      <w:r w:rsidRPr="009F3E8D">
        <w:rPr>
          <w:rFonts w:ascii="Times New Roman" w:hAnsi="Times New Roman" w:cs="Times New Roman"/>
          <w:b/>
          <w:caps/>
          <w:color w:val="000000"/>
          <w:sz w:val="24"/>
          <w:szCs w:val="24"/>
        </w:rPr>
        <w:t>СТРУКТУРА КУРСУ (ЗАГАЛЬНА)</w:t>
      </w:r>
    </w:p>
    <w:p w14:paraId="4078A495" w14:textId="77777777" w:rsidR="00545413" w:rsidRPr="009F3E8D" w:rsidRDefault="00545413" w:rsidP="009F3E8D">
      <w:pPr>
        <w:widowControl w:val="0"/>
        <w:jc w:val="center"/>
        <w:rPr>
          <w:rFonts w:ascii="Times New Roman" w:hAnsi="Times New Roman" w:cs="Times New Roman"/>
          <w:caps/>
          <w:color w:val="000000"/>
          <w:sz w:val="24"/>
          <w:szCs w:val="24"/>
        </w:rPr>
      </w:pPr>
    </w:p>
    <w:tbl>
      <w:tblPr>
        <w:tblW w:w="147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76"/>
        <w:gridCol w:w="3118"/>
        <w:gridCol w:w="2977"/>
        <w:gridCol w:w="2977"/>
        <w:gridCol w:w="1276"/>
        <w:gridCol w:w="1134"/>
        <w:gridCol w:w="1985"/>
        <w:gridCol w:w="8"/>
      </w:tblGrid>
      <w:tr w:rsidR="00545413" w:rsidRPr="00306665" w14:paraId="49ECBDD4" w14:textId="77777777" w:rsidTr="00BD6454">
        <w:trPr>
          <w:gridAfter w:val="1"/>
          <w:wAfter w:w="8" w:type="dxa"/>
          <w:trHeight w:val="559"/>
        </w:trPr>
        <w:tc>
          <w:tcPr>
            <w:tcW w:w="1276" w:type="dxa"/>
            <w:shd w:val="clear" w:color="auto" w:fill="auto"/>
            <w:tcMar>
              <w:top w:w="100" w:type="dxa"/>
              <w:left w:w="100" w:type="dxa"/>
              <w:bottom w:w="100" w:type="dxa"/>
              <w:right w:w="100" w:type="dxa"/>
            </w:tcMar>
            <w:vAlign w:val="center"/>
          </w:tcPr>
          <w:p w14:paraId="6F4EBB72" w14:textId="7BBE562A"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lastRenderedPageBreak/>
              <w:t>Кіль</w:t>
            </w:r>
            <w:r w:rsidR="009F3E8D" w:rsidRPr="001D667F">
              <w:rPr>
                <w:rFonts w:ascii="Times New Roman" w:hAnsi="Times New Roman" w:cs="Times New Roman"/>
                <w:b/>
                <w:sz w:val="24"/>
                <w:szCs w:val="24"/>
                <w:lang w:val="uk-UA"/>
              </w:rPr>
              <w:t>-</w:t>
            </w:r>
            <w:r w:rsidRPr="001D667F">
              <w:rPr>
                <w:rFonts w:ascii="Times New Roman" w:hAnsi="Times New Roman" w:cs="Times New Roman"/>
                <w:b/>
                <w:sz w:val="24"/>
                <w:szCs w:val="24"/>
                <w:lang w:val="uk-UA"/>
              </w:rPr>
              <w:t>кість годин</w:t>
            </w:r>
          </w:p>
        </w:tc>
        <w:tc>
          <w:tcPr>
            <w:tcW w:w="3118" w:type="dxa"/>
            <w:shd w:val="clear" w:color="auto" w:fill="auto"/>
            <w:vAlign w:val="center"/>
          </w:tcPr>
          <w:p w14:paraId="3A7A0405"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Тема</w:t>
            </w:r>
          </w:p>
        </w:tc>
        <w:tc>
          <w:tcPr>
            <w:tcW w:w="2977" w:type="dxa"/>
            <w:shd w:val="clear" w:color="auto" w:fill="auto"/>
            <w:vAlign w:val="center"/>
          </w:tcPr>
          <w:p w14:paraId="31AAAD12" w14:textId="4FFC862A" w:rsidR="009F3E8D"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Форма діяльності</w:t>
            </w:r>
          </w:p>
          <w:p w14:paraId="75F8F42D" w14:textId="42D99EB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(заняття, кількість годин)</w:t>
            </w:r>
          </w:p>
        </w:tc>
        <w:tc>
          <w:tcPr>
            <w:tcW w:w="2977" w:type="dxa"/>
            <w:shd w:val="clear" w:color="auto" w:fill="auto"/>
            <w:vAlign w:val="center"/>
          </w:tcPr>
          <w:p w14:paraId="6ABC63A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Література</w:t>
            </w:r>
          </w:p>
        </w:tc>
        <w:tc>
          <w:tcPr>
            <w:tcW w:w="1276" w:type="dxa"/>
            <w:shd w:val="clear" w:color="auto" w:fill="auto"/>
            <w:vAlign w:val="center"/>
          </w:tcPr>
          <w:p w14:paraId="5848AB1A"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Завдання</w:t>
            </w:r>
          </w:p>
        </w:tc>
        <w:tc>
          <w:tcPr>
            <w:tcW w:w="1134" w:type="dxa"/>
            <w:shd w:val="clear" w:color="auto" w:fill="auto"/>
            <w:vAlign w:val="center"/>
          </w:tcPr>
          <w:p w14:paraId="76D8FAAE"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Вага оцінки</w:t>
            </w:r>
          </w:p>
        </w:tc>
        <w:tc>
          <w:tcPr>
            <w:tcW w:w="1985" w:type="dxa"/>
            <w:shd w:val="clear" w:color="auto" w:fill="auto"/>
            <w:vAlign w:val="center"/>
          </w:tcPr>
          <w:p w14:paraId="7D15D72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Термін виконання</w:t>
            </w:r>
          </w:p>
        </w:tc>
      </w:tr>
      <w:tr w:rsidR="00545413" w:rsidRPr="00AA38ED" w14:paraId="66F52238" w14:textId="77777777" w:rsidTr="00BD6454">
        <w:trPr>
          <w:trHeight w:val="115"/>
        </w:trPr>
        <w:tc>
          <w:tcPr>
            <w:tcW w:w="14751" w:type="dxa"/>
            <w:gridSpan w:val="8"/>
            <w:shd w:val="clear" w:color="auto" w:fill="auto"/>
            <w:tcMar>
              <w:top w:w="100" w:type="dxa"/>
              <w:left w:w="100" w:type="dxa"/>
              <w:bottom w:w="100" w:type="dxa"/>
              <w:right w:w="100" w:type="dxa"/>
            </w:tcMar>
            <w:vAlign w:val="center"/>
          </w:tcPr>
          <w:p w14:paraId="6CD949E7" w14:textId="46C5AA19" w:rsidR="00545413" w:rsidRPr="00D1543F" w:rsidRDefault="00D1543F" w:rsidP="00D1543F">
            <w:pPr>
              <w:widowControl w:val="0"/>
              <w:shd w:val="clear" w:color="auto" w:fill="FFFFFF"/>
              <w:autoSpaceDE w:val="0"/>
              <w:autoSpaceDN w:val="0"/>
              <w:adjustRightInd w:val="0"/>
              <w:jc w:val="center"/>
              <w:rPr>
                <w:rFonts w:ascii="Times New Roman" w:hAnsi="Times New Roman" w:cs="Times New Roman"/>
                <w:i/>
                <w:sz w:val="24"/>
                <w:szCs w:val="24"/>
                <w:lang w:eastAsia="ru-RU"/>
              </w:rPr>
            </w:pPr>
            <w:r w:rsidRPr="00D1543F">
              <w:rPr>
                <w:rFonts w:ascii="Times New Roman" w:hAnsi="Times New Roman" w:cs="Times New Roman"/>
                <w:i/>
                <w:sz w:val="24"/>
                <w:szCs w:val="24"/>
                <w:lang w:eastAsia="ru-RU"/>
              </w:rPr>
              <w:t>Змістовий модуль 1. Основи контролінгу в діяльності підприємства</w:t>
            </w:r>
            <w:r w:rsidRPr="00D1543F">
              <w:rPr>
                <w:i/>
                <w:sz w:val="24"/>
                <w:szCs w:val="24"/>
                <w:lang w:eastAsia="ru-RU"/>
              </w:rPr>
              <w:t xml:space="preserve"> </w:t>
            </w:r>
          </w:p>
        </w:tc>
      </w:tr>
      <w:tr w:rsidR="009247CD" w:rsidRPr="00AA38ED" w14:paraId="1860BFF5" w14:textId="77777777" w:rsidTr="00BD6454">
        <w:trPr>
          <w:gridAfter w:val="1"/>
          <w:wAfter w:w="8" w:type="dxa"/>
          <w:trHeight w:val="608"/>
        </w:trPr>
        <w:tc>
          <w:tcPr>
            <w:tcW w:w="1276" w:type="dxa"/>
            <w:tcMar>
              <w:top w:w="100" w:type="dxa"/>
              <w:left w:w="100" w:type="dxa"/>
              <w:bottom w:w="100" w:type="dxa"/>
              <w:right w:w="100" w:type="dxa"/>
            </w:tcMar>
            <w:vAlign w:val="center"/>
          </w:tcPr>
          <w:p w14:paraId="652EAF8F" w14:textId="527120DD" w:rsidR="009247CD" w:rsidRPr="00B1092A" w:rsidRDefault="009247CD" w:rsidP="001D667F">
            <w:pPr>
              <w:widowControl w:val="0"/>
              <w:snapToGrid w:val="0"/>
              <w:jc w:val="center"/>
              <w:rPr>
                <w:rFonts w:ascii="Times New Roman" w:hAnsi="Times New Roman" w:cs="Times New Roman"/>
                <w:sz w:val="24"/>
                <w:szCs w:val="24"/>
                <w:lang w:eastAsia="ru-RU"/>
              </w:rPr>
            </w:pPr>
          </w:p>
        </w:tc>
        <w:tc>
          <w:tcPr>
            <w:tcW w:w="3118" w:type="dxa"/>
            <w:vAlign w:val="center"/>
          </w:tcPr>
          <w:p w14:paraId="4B11EC65" w14:textId="0B681654" w:rsidR="009247CD" w:rsidRPr="00B1092A" w:rsidRDefault="004B2444" w:rsidP="00BE47B1">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Тема1.</w:t>
            </w:r>
            <w:r w:rsidR="007F6A79">
              <w:rPr>
                <w:rFonts w:ascii="Times New Roman" w:hAnsi="Times New Roman" w:cs="Times New Roman"/>
                <w:sz w:val="24"/>
                <w:szCs w:val="24"/>
                <w:lang w:eastAsia="ru-RU"/>
              </w:rPr>
              <w:t xml:space="preserve"> Загальна характеристика витрат</w:t>
            </w:r>
          </w:p>
        </w:tc>
        <w:tc>
          <w:tcPr>
            <w:tcW w:w="2977" w:type="dxa"/>
            <w:vAlign w:val="center"/>
          </w:tcPr>
          <w:p w14:paraId="0B746BF7" w14:textId="0285F84B" w:rsidR="00340B81"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0C5E8787" w14:textId="68930DBD" w:rsidR="00340B81"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3FFF133" w14:textId="6C830A37" w:rsidR="009247CD"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sidR="00B1092A">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2977" w:type="dxa"/>
            <w:vAlign w:val="center"/>
          </w:tcPr>
          <w:p w14:paraId="5CD4E753" w14:textId="4EFE3606" w:rsidR="009247CD" w:rsidRPr="00BD6454" w:rsidRDefault="008029A5"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навч. посіб. К. ЦУЛ, 2018. 116 с. 2. Данилко В. К. Управління витратами : навч. посіб 2-е вид. К. Каравела, 2018. 216с. 3. Латишева О. В. Управління витратами та ціноутворення: теорія та практика : підручн. Краматорськ. ДДМА. 2018. 375 с. 4. Управління витратами : навч. посіб. / М. Г. Грещак, В. М. Гордієнко, О. С. Коцюба та ін.; за заг. ред. М.Г. Грещака. 2-е вид. К. КНЕУ, 2018. 264 с. 5. Чорна М. В. Управління витратами : навч. посіб. К. КНЕУ, 2017. 166 с. </w:t>
            </w:r>
          </w:p>
        </w:tc>
        <w:tc>
          <w:tcPr>
            <w:tcW w:w="1276" w:type="dxa"/>
            <w:vAlign w:val="center"/>
          </w:tcPr>
          <w:p w14:paraId="6EBB4506" w14:textId="77777777"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153EA46" w14:textId="77777777"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359BD627" w14:textId="77777777" w:rsidR="00E87F82" w:rsidRPr="00B1092A" w:rsidRDefault="009247CD"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 xml:space="preserve">впродовж першого навчального семестру </w:t>
            </w:r>
          </w:p>
          <w:p w14:paraId="2B4F32E8" w14:textId="79726BBB"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(перший періодичний контроль)</w:t>
            </w:r>
          </w:p>
        </w:tc>
      </w:tr>
      <w:tr w:rsidR="009247CD" w:rsidRPr="00AA38ED" w14:paraId="731C50C5" w14:textId="77777777" w:rsidTr="00BD6454">
        <w:trPr>
          <w:gridAfter w:val="1"/>
          <w:wAfter w:w="8" w:type="dxa"/>
          <w:trHeight w:val="608"/>
        </w:trPr>
        <w:tc>
          <w:tcPr>
            <w:tcW w:w="1276" w:type="dxa"/>
            <w:tcMar>
              <w:top w:w="100" w:type="dxa"/>
              <w:left w:w="100" w:type="dxa"/>
              <w:bottom w:w="100" w:type="dxa"/>
              <w:right w:w="100" w:type="dxa"/>
            </w:tcMar>
            <w:vAlign w:val="center"/>
          </w:tcPr>
          <w:p w14:paraId="52B0CD07" w14:textId="6EC18161" w:rsidR="009247CD" w:rsidRPr="001D667F" w:rsidRDefault="009247CD" w:rsidP="001D667F">
            <w:pPr>
              <w:widowControl w:val="0"/>
              <w:snapToGrid w:val="0"/>
              <w:jc w:val="center"/>
              <w:rPr>
                <w:rFonts w:ascii="Times New Roman" w:hAnsi="Times New Roman" w:cs="Times New Roman"/>
                <w:sz w:val="24"/>
                <w:szCs w:val="24"/>
                <w:lang w:eastAsia="ru-RU"/>
              </w:rPr>
            </w:pPr>
          </w:p>
        </w:tc>
        <w:tc>
          <w:tcPr>
            <w:tcW w:w="3118" w:type="dxa"/>
            <w:vAlign w:val="center"/>
          </w:tcPr>
          <w:p w14:paraId="63B67A21" w14:textId="2DA6679F" w:rsidR="009247CD" w:rsidRPr="001D667F" w:rsidRDefault="004B2444" w:rsidP="00233A47">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2. Система управління витратами</w:t>
            </w:r>
          </w:p>
        </w:tc>
        <w:tc>
          <w:tcPr>
            <w:tcW w:w="2977" w:type="dxa"/>
            <w:vAlign w:val="center"/>
          </w:tcPr>
          <w:p w14:paraId="4E14E06A"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11F21515"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27380E8" w14:textId="0F1F808D" w:rsidR="009247CD"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2977" w:type="dxa"/>
            <w:vAlign w:val="center"/>
          </w:tcPr>
          <w:p w14:paraId="7424F26F" w14:textId="753F6BCA" w:rsidR="009247CD"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навч. посіб. К. ЦУЛ, 2018. 116 с. 2. Данилко В. К. Управління витратами : навч. посіб 2-е вид. К. Каравела, 2018. 216с. 3. Латишева О. В. Управління витратами та ціноутворення: теорія та практика : підручн. Краматорськ. ДДМА. 2018. 375 с. 4. Управління витратами : навч. посіб. / М. Г. Грещак, В. М. Гордієнко, О. С. Коцюба та ін.; за заг. ред. М.Г. Грещака. 2-е вид. К. КНЕУ, 2018. 264 с. 5. Чорна М. В. Управління витратами : навч. посіб. К. КНЕУ, 2017. 166 с. </w:t>
            </w:r>
          </w:p>
        </w:tc>
        <w:tc>
          <w:tcPr>
            <w:tcW w:w="1276" w:type="dxa"/>
            <w:vAlign w:val="center"/>
          </w:tcPr>
          <w:p w14:paraId="48758855"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5FFBF008"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714F83AD"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5F3443DD" w14:textId="127B737C" w:rsidR="009247CD"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9247CD" w:rsidRPr="00AA38ED" w14:paraId="2BC4C519" w14:textId="77777777" w:rsidTr="00BD6454">
        <w:trPr>
          <w:gridAfter w:val="1"/>
          <w:wAfter w:w="8" w:type="dxa"/>
          <w:trHeight w:val="608"/>
        </w:trPr>
        <w:tc>
          <w:tcPr>
            <w:tcW w:w="1276" w:type="dxa"/>
            <w:tcMar>
              <w:top w:w="100" w:type="dxa"/>
              <w:left w:w="100" w:type="dxa"/>
              <w:bottom w:w="100" w:type="dxa"/>
              <w:right w:w="100" w:type="dxa"/>
            </w:tcMar>
            <w:vAlign w:val="center"/>
          </w:tcPr>
          <w:p w14:paraId="20538D74" w14:textId="186F7387" w:rsidR="009247CD" w:rsidRPr="001D667F" w:rsidRDefault="009247CD" w:rsidP="001D667F">
            <w:pPr>
              <w:widowControl w:val="0"/>
              <w:snapToGrid w:val="0"/>
              <w:jc w:val="center"/>
              <w:rPr>
                <w:rFonts w:ascii="Times New Roman" w:hAnsi="Times New Roman" w:cs="Times New Roman"/>
                <w:sz w:val="24"/>
                <w:szCs w:val="24"/>
                <w:lang w:eastAsia="ru-RU"/>
              </w:rPr>
            </w:pPr>
          </w:p>
        </w:tc>
        <w:tc>
          <w:tcPr>
            <w:tcW w:w="3118" w:type="dxa"/>
            <w:vAlign w:val="center"/>
          </w:tcPr>
          <w:p w14:paraId="40666698" w14:textId="720AB24E" w:rsidR="009247CD" w:rsidRPr="001D667F" w:rsidRDefault="004B2444" w:rsidP="00BE47B1">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3. Формування витрат за місцями і центрами відповідальності</w:t>
            </w:r>
          </w:p>
        </w:tc>
        <w:tc>
          <w:tcPr>
            <w:tcW w:w="2977" w:type="dxa"/>
            <w:vAlign w:val="center"/>
          </w:tcPr>
          <w:p w14:paraId="1F7DEDAC" w14:textId="061B722B"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B1092A">
              <w:rPr>
                <w:rFonts w:ascii="Times New Roman" w:hAnsi="Times New Roman" w:cs="Times New Roman"/>
                <w:sz w:val="24"/>
                <w:szCs w:val="24"/>
                <w:lang w:val="uk-UA"/>
              </w:rPr>
              <w:t>год.)</w:t>
            </w:r>
          </w:p>
          <w:p w14:paraId="3D13A791"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59367592" w14:textId="67758A04" w:rsidR="009247CD"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8</w:t>
            </w:r>
            <w:r w:rsidRPr="00B1092A">
              <w:rPr>
                <w:rFonts w:ascii="Times New Roman" w:hAnsi="Times New Roman" w:cs="Times New Roman"/>
                <w:sz w:val="24"/>
                <w:szCs w:val="24"/>
                <w:lang w:val="uk-UA"/>
              </w:rPr>
              <w:t>год.)</w:t>
            </w:r>
          </w:p>
        </w:tc>
        <w:tc>
          <w:tcPr>
            <w:tcW w:w="2977" w:type="dxa"/>
            <w:vAlign w:val="center"/>
          </w:tcPr>
          <w:p w14:paraId="194945C5" w14:textId="347CA353" w:rsidR="009247CD"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навч. посіб. К. ЦУЛ, 2018. 116 с. 2. Данилко В. К. Управління витратами : навч. посіб 2-е вид. К. Каравела, 2018. 216с. 3. Латишева О. В. Управління витратами та ціноутворення: теорія та практика : підручн. Краматорськ. ДДМА. 2018. 375 с. 4. Управління витратами : навч. посіб. / М. Г. Грещак, В. М. Гордієнко, О. С. Коцюба та ін.; за заг. ред. М.Г. Грещака. 2-е вид. К. КНЕУ, 2018. 264 с. 5. Чорна </w:t>
            </w:r>
            <w:r w:rsidRPr="008029A5">
              <w:rPr>
                <w:rFonts w:ascii="Times New Roman" w:eastAsiaTheme="minorHAnsi" w:hAnsi="Times New Roman" w:cs="Times New Roman"/>
                <w:color w:val="000000"/>
                <w:sz w:val="16"/>
                <w:szCs w:val="16"/>
              </w:rPr>
              <w:lastRenderedPageBreak/>
              <w:t xml:space="preserve">М. В. Управління витратами : навч. посіб. К. КНЕУ, 2017. 166 с. </w:t>
            </w:r>
          </w:p>
        </w:tc>
        <w:tc>
          <w:tcPr>
            <w:tcW w:w="1276" w:type="dxa"/>
            <w:vAlign w:val="center"/>
          </w:tcPr>
          <w:p w14:paraId="2B066757"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FB7471A"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250A191E"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252F89C3" w14:textId="0F7248CD" w:rsidR="009247CD"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2349E9" w:rsidRPr="00AA38ED" w14:paraId="7353ADC5" w14:textId="77777777" w:rsidTr="00BD6454">
        <w:trPr>
          <w:gridAfter w:val="1"/>
          <w:wAfter w:w="8" w:type="dxa"/>
          <w:trHeight w:val="684"/>
        </w:trPr>
        <w:tc>
          <w:tcPr>
            <w:tcW w:w="1276" w:type="dxa"/>
            <w:tcMar>
              <w:top w:w="100" w:type="dxa"/>
              <w:left w:w="100" w:type="dxa"/>
              <w:bottom w:w="100" w:type="dxa"/>
              <w:right w:w="100" w:type="dxa"/>
            </w:tcMar>
            <w:vAlign w:val="center"/>
          </w:tcPr>
          <w:p w14:paraId="36CA1FF5" w14:textId="21B8F41D" w:rsidR="002349E9" w:rsidRPr="001D667F" w:rsidRDefault="002349E9" w:rsidP="001D667F">
            <w:pPr>
              <w:widowControl w:val="0"/>
              <w:snapToGrid w:val="0"/>
              <w:jc w:val="center"/>
              <w:rPr>
                <w:rFonts w:ascii="Times New Roman" w:hAnsi="Times New Roman" w:cs="Times New Roman"/>
                <w:sz w:val="24"/>
                <w:szCs w:val="24"/>
                <w:lang w:eastAsia="ru-RU"/>
              </w:rPr>
            </w:pPr>
          </w:p>
        </w:tc>
        <w:tc>
          <w:tcPr>
            <w:tcW w:w="3118" w:type="dxa"/>
            <w:vAlign w:val="center"/>
          </w:tcPr>
          <w:p w14:paraId="0338C59C" w14:textId="5C0BE63D" w:rsidR="002349E9" w:rsidRPr="001D667F" w:rsidRDefault="004B2444" w:rsidP="00BE47B1">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4. Методичні основи обчислення собівартості окремих виробів</w:t>
            </w:r>
          </w:p>
        </w:tc>
        <w:tc>
          <w:tcPr>
            <w:tcW w:w="2977" w:type="dxa"/>
            <w:vAlign w:val="center"/>
          </w:tcPr>
          <w:p w14:paraId="03170D29"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26607CEB"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42EAF4D" w14:textId="5EA4FE7E" w:rsidR="002349E9"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2977" w:type="dxa"/>
            <w:vAlign w:val="center"/>
          </w:tcPr>
          <w:p w14:paraId="5E07CA3A" w14:textId="4BA92F4F" w:rsidR="002349E9"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навч. посіб. К. ЦУЛ, 2018. 116 с. 2. Данилко В. К. Управління витратами : навч. посіб 2-е вид. К. Каравела, 2018. 216с. 3. Латишева О. В. Управління витратами та ціноутворення: теорія та практика : підручн. Краматорськ. ДДМА. 2018. 375 с. 4. Управління витратами : навч. посіб. / М. Г. Грещак, В. М. Гордієнко, О. С. Коцюба та ін.; за заг. ред. М.Г. Грещака. 2-е вид. К. КНЕУ, 2018. 264 с. 5. Чорна М. В. Управління витратами : навч. посіб. К. КНЕУ, 2017. 166 с. </w:t>
            </w:r>
          </w:p>
        </w:tc>
        <w:tc>
          <w:tcPr>
            <w:tcW w:w="1276" w:type="dxa"/>
            <w:vAlign w:val="center"/>
          </w:tcPr>
          <w:p w14:paraId="6BE6082E"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2D4C93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2E5F9D17"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6839252A" w14:textId="251A532C"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BE47B1" w:rsidRPr="00AA38ED" w14:paraId="0427EA8D" w14:textId="77777777" w:rsidTr="00BD6454">
        <w:trPr>
          <w:gridAfter w:val="1"/>
          <w:wAfter w:w="8" w:type="dxa"/>
          <w:trHeight w:val="684"/>
        </w:trPr>
        <w:tc>
          <w:tcPr>
            <w:tcW w:w="1276" w:type="dxa"/>
            <w:tcMar>
              <w:top w:w="100" w:type="dxa"/>
              <w:left w:w="100" w:type="dxa"/>
              <w:bottom w:w="100" w:type="dxa"/>
              <w:right w:w="100" w:type="dxa"/>
            </w:tcMar>
            <w:vAlign w:val="center"/>
          </w:tcPr>
          <w:p w14:paraId="222300B9" w14:textId="0E7B6590" w:rsidR="00BE47B1" w:rsidRPr="001D667F" w:rsidRDefault="00BE47B1" w:rsidP="001D667F">
            <w:pPr>
              <w:widowControl w:val="0"/>
              <w:snapToGrid w:val="0"/>
              <w:jc w:val="center"/>
              <w:rPr>
                <w:rFonts w:ascii="Times New Roman" w:hAnsi="Times New Roman" w:cs="Times New Roman"/>
                <w:sz w:val="24"/>
                <w:szCs w:val="24"/>
                <w:lang w:eastAsia="ru-RU"/>
              </w:rPr>
            </w:pPr>
          </w:p>
        </w:tc>
        <w:tc>
          <w:tcPr>
            <w:tcW w:w="3118" w:type="dxa"/>
            <w:vAlign w:val="center"/>
          </w:tcPr>
          <w:p w14:paraId="33DF7719" w14:textId="7A75438B" w:rsidR="00BE47B1" w:rsidRPr="00BE47B1" w:rsidRDefault="004B2444" w:rsidP="00BE47B1">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5. Аналіз си</w:t>
            </w:r>
            <w:r w:rsidR="007F6A79">
              <w:rPr>
                <w:rFonts w:ascii="Times New Roman" w:hAnsi="Times New Roman" w:cs="Times New Roman"/>
                <w:sz w:val="24"/>
                <w:szCs w:val="24"/>
                <w:lang w:eastAsia="ru-RU"/>
              </w:rPr>
              <w:t>стеми «витрати-випуск-прибуток»</w:t>
            </w:r>
            <w:r w:rsidRPr="004B2444">
              <w:rPr>
                <w:rFonts w:ascii="Times New Roman" w:hAnsi="Times New Roman" w:cs="Times New Roman"/>
                <w:sz w:val="24"/>
                <w:szCs w:val="24"/>
                <w:lang w:eastAsia="ru-RU"/>
              </w:rPr>
              <w:t>, як інструмент обґрунтування</w:t>
            </w:r>
            <w:r w:rsidR="007F6A79">
              <w:rPr>
                <w:rFonts w:ascii="Times New Roman" w:hAnsi="Times New Roman" w:cs="Times New Roman"/>
                <w:sz w:val="24"/>
                <w:szCs w:val="24"/>
                <w:lang w:eastAsia="ru-RU"/>
              </w:rPr>
              <w:t xml:space="preserve"> виробничо-маркетингових рішень</w:t>
            </w:r>
          </w:p>
        </w:tc>
        <w:tc>
          <w:tcPr>
            <w:tcW w:w="2977" w:type="dxa"/>
            <w:vAlign w:val="center"/>
          </w:tcPr>
          <w:p w14:paraId="4C003B66"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3FF3871B"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EE8D546" w14:textId="7C92E27C" w:rsidR="00BE47B1"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2977" w:type="dxa"/>
            <w:vAlign w:val="center"/>
          </w:tcPr>
          <w:p w14:paraId="654A9414" w14:textId="07B15A44" w:rsidR="00BE47B1"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навч. посіб. К. ЦУЛ, 2018. 116 с. 2. Данилко В. К. Управління витратами : навч. посіб 2-е вид. К. Каравела, 2018. 216с. 3. Латишева О. В. Управління витратами та ціноутворення: теорія та практика : підручн. Краматорськ. ДДМА. 2018. 375 с. 4. Управління витратами : навч. посіб. / М. Г. Грещак, В. М. Гордієнко, О. С. Коцюба та ін.; за заг. ред. М.Г. Грещака. 2-е вид. К. КНЕУ, 2018. 264 с. 5. Чорна М. В. Управління витратами : навч. посіб. К. КНЕУ, 2017. 166 с. </w:t>
            </w:r>
          </w:p>
        </w:tc>
        <w:tc>
          <w:tcPr>
            <w:tcW w:w="1276" w:type="dxa"/>
            <w:vAlign w:val="center"/>
          </w:tcPr>
          <w:p w14:paraId="791F9F33"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4D2B62D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7DF59453"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147C6B2A" w14:textId="51483015" w:rsidR="00BE47B1"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2349E9" w:rsidRPr="00AA38ED" w14:paraId="5A2C8790" w14:textId="77777777" w:rsidTr="00BD6454">
        <w:trPr>
          <w:gridAfter w:val="1"/>
          <w:wAfter w:w="8" w:type="dxa"/>
          <w:trHeight w:val="684"/>
        </w:trPr>
        <w:tc>
          <w:tcPr>
            <w:tcW w:w="1276" w:type="dxa"/>
            <w:tcMar>
              <w:top w:w="100" w:type="dxa"/>
              <w:left w:w="100" w:type="dxa"/>
              <w:bottom w:w="100" w:type="dxa"/>
              <w:right w:w="100" w:type="dxa"/>
            </w:tcMar>
            <w:vAlign w:val="center"/>
          </w:tcPr>
          <w:p w14:paraId="1BAF745D" w14:textId="5F575DAB" w:rsidR="002349E9" w:rsidRPr="001D667F" w:rsidRDefault="002349E9" w:rsidP="001D667F">
            <w:pPr>
              <w:widowControl w:val="0"/>
              <w:snapToGrid w:val="0"/>
              <w:jc w:val="center"/>
              <w:rPr>
                <w:rFonts w:ascii="Times New Roman" w:hAnsi="Times New Roman" w:cs="Times New Roman"/>
                <w:sz w:val="24"/>
                <w:szCs w:val="24"/>
                <w:lang w:eastAsia="ru-RU"/>
              </w:rPr>
            </w:pPr>
          </w:p>
        </w:tc>
        <w:tc>
          <w:tcPr>
            <w:tcW w:w="3118" w:type="dxa"/>
            <w:vAlign w:val="center"/>
          </w:tcPr>
          <w:p w14:paraId="350FE6E2" w14:textId="64E87BB6" w:rsidR="002349E9" w:rsidRPr="001D667F"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6. Контроль і стимулювання економії ресурсів</w:t>
            </w:r>
          </w:p>
        </w:tc>
        <w:tc>
          <w:tcPr>
            <w:tcW w:w="2977" w:type="dxa"/>
            <w:vAlign w:val="center"/>
          </w:tcPr>
          <w:p w14:paraId="00BBDFF4" w14:textId="31F82EEC"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B1092A">
              <w:rPr>
                <w:rFonts w:ascii="Times New Roman" w:hAnsi="Times New Roman" w:cs="Times New Roman"/>
                <w:sz w:val="24"/>
                <w:szCs w:val="24"/>
                <w:lang w:val="uk-UA"/>
              </w:rPr>
              <w:t>год.)</w:t>
            </w:r>
          </w:p>
          <w:p w14:paraId="428B4864"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032DAD7B" w14:textId="1D0A2B65" w:rsidR="002349E9"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10</w:t>
            </w:r>
            <w:r w:rsidRPr="00B1092A">
              <w:rPr>
                <w:rFonts w:ascii="Times New Roman" w:hAnsi="Times New Roman" w:cs="Times New Roman"/>
                <w:sz w:val="24"/>
                <w:szCs w:val="24"/>
                <w:lang w:val="uk-UA"/>
              </w:rPr>
              <w:t>год.)</w:t>
            </w:r>
          </w:p>
        </w:tc>
        <w:tc>
          <w:tcPr>
            <w:tcW w:w="2977" w:type="dxa"/>
            <w:vAlign w:val="center"/>
          </w:tcPr>
          <w:p w14:paraId="0A64F71E" w14:textId="2FE2278D" w:rsidR="002349E9"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навч. посіб. К. ЦУЛ, 2018. 116 с. 2. Данилко В. К. Управління витратами : навч. посіб 2-е вид. К. Каравела, 2018. 216с. 3. Латишева О. В. Управління витратами та ціноутворення: теорія та практика : підручн. Краматорськ. ДДМА. 2018. 375 с. 4. Управління витратами : навч. посіб. / М. Г. Грещак, В. М. Гордієнко, О. С. Коцюба та ін.; за заг. ред. М.Г. Грещака. 2-е вид. К. КНЕУ, 2018. 264 с. 5. Чорна М. В. Управління витратами : навч. посіб. К. КНЕУ, 2017. 166 с. </w:t>
            </w:r>
          </w:p>
        </w:tc>
        <w:tc>
          <w:tcPr>
            <w:tcW w:w="1276" w:type="dxa"/>
            <w:vAlign w:val="center"/>
          </w:tcPr>
          <w:p w14:paraId="5E68EC8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A47C5F6"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59698040"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2E825CBD" w14:textId="4960AC87" w:rsidR="002349E9"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sidR="004D4FC2" w:rsidRPr="001D667F">
              <w:rPr>
                <w:rFonts w:ascii="Times New Roman" w:hAnsi="Times New Roman" w:cs="Times New Roman"/>
                <w:sz w:val="24"/>
                <w:szCs w:val="24"/>
              </w:rPr>
              <w:t>перший</w:t>
            </w:r>
            <w:r w:rsidRPr="001D667F">
              <w:rPr>
                <w:rFonts w:ascii="Times New Roman" w:hAnsi="Times New Roman" w:cs="Times New Roman"/>
                <w:sz w:val="24"/>
                <w:szCs w:val="24"/>
                <w:lang w:val="uk-UA"/>
              </w:rPr>
              <w:t xml:space="preserve"> періодичний контроль)</w:t>
            </w:r>
          </w:p>
        </w:tc>
      </w:tr>
      <w:tr w:rsidR="00233A47" w:rsidRPr="00AA38ED" w14:paraId="194FFA86" w14:textId="77777777" w:rsidTr="00BD6454">
        <w:trPr>
          <w:trHeight w:val="30"/>
        </w:trPr>
        <w:tc>
          <w:tcPr>
            <w:tcW w:w="14751" w:type="dxa"/>
            <w:gridSpan w:val="8"/>
            <w:tcMar>
              <w:top w:w="100" w:type="dxa"/>
              <w:left w:w="100" w:type="dxa"/>
              <w:bottom w:w="100" w:type="dxa"/>
              <w:right w:w="100" w:type="dxa"/>
            </w:tcMar>
            <w:vAlign w:val="center"/>
          </w:tcPr>
          <w:p w14:paraId="394EA656" w14:textId="6794F804" w:rsidR="00233A47" w:rsidRPr="00D1543F" w:rsidRDefault="00D1543F" w:rsidP="00D1543F">
            <w:pPr>
              <w:pStyle w:val="Default"/>
              <w:jc w:val="center"/>
              <w:rPr>
                <w:i/>
                <w:color w:val="auto"/>
                <w:lang w:eastAsia="ru-RU"/>
              </w:rPr>
            </w:pPr>
            <w:r w:rsidRPr="00D1543F">
              <w:rPr>
                <w:i/>
                <w:color w:val="auto"/>
                <w:lang w:eastAsia="ru-RU"/>
              </w:rPr>
              <w:lastRenderedPageBreak/>
              <w:t xml:space="preserve">Змістовий модуль 2. Організаційні аспекти контролінгу в діяльності підприємства </w:t>
            </w:r>
          </w:p>
        </w:tc>
      </w:tr>
      <w:tr w:rsidR="002349E9" w:rsidRPr="00AA38ED" w14:paraId="647F3106" w14:textId="77777777" w:rsidTr="00BD6454">
        <w:trPr>
          <w:gridAfter w:val="1"/>
          <w:wAfter w:w="8" w:type="dxa"/>
          <w:trHeight w:val="684"/>
        </w:trPr>
        <w:tc>
          <w:tcPr>
            <w:tcW w:w="1276" w:type="dxa"/>
            <w:tcMar>
              <w:top w:w="100" w:type="dxa"/>
              <w:left w:w="100" w:type="dxa"/>
              <w:bottom w:w="100" w:type="dxa"/>
              <w:right w:w="100" w:type="dxa"/>
            </w:tcMar>
            <w:vAlign w:val="center"/>
          </w:tcPr>
          <w:p w14:paraId="79599565" w14:textId="567237A5" w:rsidR="002349E9" w:rsidRPr="001D667F" w:rsidRDefault="002349E9" w:rsidP="001D667F">
            <w:pPr>
              <w:widowControl w:val="0"/>
              <w:snapToGrid w:val="0"/>
              <w:jc w:val="center"/>
              <w:rPr>
                <w:rFonts w:ascii="Times New Roman" w:hAnsi="Times New Roman" w:cs="Times New Roman"/>
                <w:sz w:val="24"/>
                <w:szCs w:val="24"/>
                <w:lang w:eastAsia="ru-RU"/>
              </w:rPr>
            </w:pPr>
          </w:p>
        </w:tc>
        <w:tc>
          <w:tcPr>
            <w:tcW w:w="3118" w:type="dxa"/>
            <w:vAlign w:val="center"/>
          </w:tcPr>
          <w:p w14:paraId="7CC54E15" w14:textId="0FF2BBF7" w:rsidR="002349E9" w:rsidRPr="001D667F"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7. Методи обліку та управління активами підприємства</w:t>
            </w:r>
          </w:p>
        </w:tc>
        <w:tc>
          <w:tcPr>
            <w:tcW w:w="2977" w:type="dxa"/>
            <w:vAlign w:val="center"/>
          </w:tcPr>
          <w:p w14:paraId="21E91A09" w14:textId="2A2F8BF2"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698906F" w14:textId="7D189CF9"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43A55C69" w14:textId="3DB45B28"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10</w:t>
            </w:r>
            <w:r w:rsidRPr="001D667F">
              <w:rPr>
                <w:rFonts w:ascii="Times New Roman" w:hAnsi="Times New Roman" w:cs="Times New Roman"/>
                <w:sz w:val="24"/>
                <w:szCs w:val="24"/>
                <w:lang w:val="uk-UA"/>
              </w:rPr>
              <w:t>год.)</w:t>
            </w:r>
          </w:p>
        </w:tc>
        <w:tc>
          <w:tcPr>
            <w:tcW w:w="2977" w:type="dxa"/>
            <w:vAlign w:val="center"/>
          </w:tcPr>
          <w:p w14:paraId="39D703EF" w14:textId="43296CD3" w:rsidR="002349E9"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навч. посіб. К. ЦУЛ, 2018. 116 с. 2. Данилко В. К. Управління витратами : навч. посіб 2-е вид. К. Каравела, 2018. 216с. 3. Латишева О. В. Управління витратами та ціноутворення: теорія та практика : підручн. Краматорськ. ДДМА. 2018. 375 с. 4. Управління витратами : навч. посіб. / М. Г. Грещак, В. М. Гордієнко, О. С. Коцюба та ін.; за заг. ред. М.Г. Грещака. 2-е вид. К. КНЕУ, 2018. 264 с. 5. Чорна М. В. Управління витратами : навч. посіб. К. КНЕУ, 2017. 166 с. </w:t>
            </w:r>
          </w:p>
        </w:tc>
        <w:tc>
          <w:tcPr>
            <w:tcW w:w="1276" w:type="dxa"/>
            <w:vAlign w:val="center"/>
          </w:tcPr>
          <w:p w14:paraId="08BEAEDC"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1646E8E5"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59EFC0A4"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39614ACB" w14:textId="5DBE38CE" w:rsidR="002349E9"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Pr>
                <w:rFonts w:ascii="Times New Roman" w:hAnsi="Times New Roman" w:cs="Times New Roman"/>
                <w:sz w:val="24"/>
                <w:szCs w:val="24"/>
                <w:lang w:val="uk-UA"/>
              </w:rPr>
              <w:t>другий</w:t>
            </w:r>
            <w:r w:rsidRPr="001D667F">
              <w:rPr>
                <w:rFonts w:ascii="Times New Roman" w:hAnsi="Times New Roman" w:cs="Times New Roman"/>
                <w:sz w:val="24"/>
                <w:szCs w:val="24"/>
                <w:lang w:val="uk-UA"/>
              </w:rPr>
              <w:t xml:space="preserve"> періодичний контроль)</w:t>
            </w:r>
          </w:p>
        </w:tc>
      </w:tr>
      <w:tr w:rsidR="002349E9" w:rsidRPr="00AA38ED" w14:paraId="17D934A2" w14:textId="77777777" w:rsidTr="00BD6454">
        <w:trPr>
          <w:gridAfter w:val="1"/>
          <w:wAfter w:w="8" w:type="dxa"/>
          <w:trHeight w:val="684"/>
        </w:trPr>
        <w:tc>
          <w:tcPr>
            <w:tcW w:w="1276" w:type="dxa"/>
            <w:tcMar>
              <w:top w:w="100" w:type="dxa"/>
              <w:left w:w="100" w:type="dxa"/>
              <w:bottom w:w="100" w:type="dxa"/>
              <w:right w:w="100" w:type="dxa"/>
            </w:tcMar>
            <w:vAlign w:val="center"/>
          </w:tcPr>
          <w:p w14:paraId="7E88A6DE" w14:textId="498C0211" w:rsidR="002349E9" w:rsidRPr="001D667F" w:rsidRDefault="002349E9" w:rsidP="001D667F">
            <w:pPr>
              <w:widowControl w:val="0"/>
              <w:snapToGrid w:val="0"/>
              <w:jc w:val="center"/>
              <w:rPr>
                <w:rFonts w:ascii="Times New Roman" w:hAnsi="Times New Roman" w:cs="Times New Roman"/>
                <w:sz w:val="24"/>
                <w:szCs w:val="24"/>
                <w:lang w:eastAsia="ru-RU"/>
              </w:rPr>
            </w:pPr>
          </w:p>
        </w:tc>
        <w:tc>
          <w:tcPr>
            <w:tcW w:w="3118" w:type="dxa"/>
            <w:vAlign w:val="center"/>
          </w:tcPr>
          <w:p w14:paraId="5B767DDF" w14:textId="2F0DFF66" w:rsidR="002349E9" w:rsidRPr="001D667F"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8. Економічний механізм визначення матеріальних в</w:t>
            </w:r>
            <w:r w:rsidR="007F6A79">
              <w:rPr>
                <w:rFonts w:ascii="Times New Roman" w:hAnsi="Times New Roman" w:cs="Times New Roman"/>
                <w:sz w:val="24"/>
                <w:szCs w:val="24"/>
                <w:lang w:eastAsia="ru-RU"/>
              </w:rPr>
              <w:t>итрат для управління і контролю</w:t>
            </w:r>
          </w:p>
        </w:tc>
        <w:tc>
          <w:tcPr>
            <w:tcW w:w="2977" w:type="dxa"/>
            <w:vAlign w:val="center"/>
          </w:tcPr>
          <w:p w14:paraId="0D8DB20A" w14:textId="4B19E3D9"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0FF3DD30" w14:textId="3B46DF43"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56B51B1F" w14:textId="28EFE89B"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tc>
        <w:tc>
          <w:tcPr>
            <w:tcW w:w="2977" w:type="dxa"/>
            <w:vAlign w:val="center"/>
          </w:tcPr>
          <w:p w14:paraId="7CDE694C" w14:textId="1074D7B9" w:rsidR="002349E9"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навч. посіб. К. ЦУЛ, 2018. 116 с. 2. Данилко В. К. Управління витратами : навч. посіб 2-е вид. К. Каравела, 2018. 216с. 3. Латишева О. В. Управління витратами та ціноутворення: теорія та практика : підручн. Краматорськ. ДДМА. 2018. 375 с. 4. Управління витратами : навч. посіб. / М. Г. Грещак, В. М. Гордієнко, О. С. Коцюба та ін.; за заг. ред. М.Г. Грещака. 2-е вид. К. КНЕУ, 2018. 264 с. 5. Чорна М. В. Управління витратами : навч. посіб. К. КНЕУ, 2017. 166 с. </w:t>
            </w:r>
          </w:p>
        </w:tc>
        <w:tc>
          <w:tcPr>
            <w:tcW w:w="1276" w:type="dxa"/>
            <w:vAlign w:val="center"/>
          </w:tcPr>
          <w:p w14:paraId="7B7A7E2B"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54737A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65961FE2"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382FABA9" w14:textId="4B521444"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2349E9" w:rsidRPr="00AA38ED" w14:paraId="70C0BE21" w14:textId="77777777" w:rsidTr="00BD6454">
        <w:trPr>
          <w:gridAfter w:val="1"/>
          <w:wAfter w:w="8" w:type="dxa"/>
          <w:trHeight w:val="684"/>
        </w:trPr>
        <w:tc>
          <w:tcPr>
            <w:tcW w:w="1276" w:type="dxa"/>
            <w:tcMar>
              <w:top w:w="100" w:type="dxa"/>
              <w:left w:w="100" w:type="dxa"/>
              <w:bottom w:w="100" w:type="dxa"/>
              <w:right w:w="100" w:type="dxa"/>
            </w:tcMar>
            <w:vAlign w:val="center"/>
          </w:tcPr>
          <w:p w14:paraId="02C4F436" w14:textId="525694F4" w:rsidR="002349E9" w:rsidRPr="001D667F" w:rsidRDefault="002349E9" w:rsidP="001D667F">
            <w:pPr>
              <w:widowControl w:val="0"/>
              <w:snapToGrid w:val="0"/>
              <w:jc w:val="center"/>
              <w:rPr>
                <w:rFonts w:ascii="Times New Roman" w:hAnsi="Times New Roman" w:cs="Times New Roman"/>
                <w:sz w:val="24"/>
                <w:szCs w:val="24"/>
                <w:lang w:eastAsia="ru-RU"/>
              </w:rPr>
            </w:pPr>
          </w:p>
        </w:tc>
        <w:tc>
          <w:tcPr>
            <w:tcW w:w="3118" w:type="dxa"/>
            <w:vAlign w:val="center"/>
          </w:tcPr>
          <w:p w14:paraId="58D9686C" w14:textId="7C89D6B9" w:rsidR="002349E9" w:rsidRPr="001D667F"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9. Економічний механізм визначення необоротних матеріальних і нематеріальних активів для управління і контролю</w:t>
            </w:r>
          </w:p>
        </w:tc>
        <w:tc>
          <w:tcPr>
            <w:tcW w:w="2977" w:type="dxa"/>
            <w:vAlign w:val="center"/>
          </w:tcPr>
          <w:p w14:paraId="58B53DBF" w14:textId="2869E1EA"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3C0EBD5A" w14:textId="16BB3EEE"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7FE9BD51" w14:textId="010CA35B"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8</w:t>
            </w:r>
            <w:r w:rsidRPr="001D667F">
              <w:rPr>
                <w:rFonts w:ascii="Times New Roman" w:hAnsi="Times New Roman" w:cs="Times New Roman"/>
                <w:sz w:val="24"/>
                <w:szCs w:val="24"/>
                <w:lang w:val="uk-UA"/>
              </w:rPr>
              <w:t>год.)</w:t>
            </w:r>
          </w:p>
        </w:tc>
        <w:tc>
          <w:tcPr>
            <w:tcW w:w="2977" w:type="dxa"/>
            <w:vAlign w:val="center"/>
          </w:tcPr>
          <w:p w14:paraId="4510C5E2" w14:textId="736ACACB" w:rsidR="002349E9"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навч. посіб. К. ЦУЛ, 2018. 116 с. 2. Данилко В. К. Управління витратами : навч. посіб 2-е вид. К. Каравела, 2018. 216с. 3. Латишева О. В. Управління витратами та ціноутворення: теорія та практика : підручн. Краматорськ. ДДМА. 2018. 375 с. 4. Управління витратами : навч. посіб. / М. Г. Грещак, В. М. Гордієнко, О. С. Коцюба та ін.; за заг. ред. М.Г. Грещака. 2-е вид. К. КНЕУ, 2018. 264 с. 5. Чорна М. В. Управління витратами : навч. посіб. К. КНЕУ, 2017. 166 с. </w:t>
            </w:r>
          </w:p>
        </w:tc>
        <w:tc>
          <w:tcPr>
            <w:tcW w:w="1276" w:type="dxa"/>
            <w:vAlign w:val="center"/>
          </w:tcPr>
          <w:p w14:paraId="2F8459E0"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0378BA00"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26E05583"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49843A63" w14:textId="073D5025"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BE47B1" w:rsidRPr="00AA38ED" w14:paraId="3BC37F25" w14:textId="77777777" w:rsidTr="00BD6454">
        <w:trPr>
          <w:gridAfter w:val="1"/>
          <w:wAfter w:w="8" w:type="dxa"/>
          <w:trHeight w:val="684"/>
        </w:trPr>
        <w:tc>
          <w:tcPr>
            <w:tcW w:w="1276" w:type="dxa"/>
            <w:tcMar>
              <w:top w:w="100" w:type="dxa"/>
              <w:left w:w="100" w:type="dxa"/>
              <w:bottom w:w="100" w:type="dxa"/>
              <w:right w:w="100" w:type="dxa"/>
            </w:tcMar>
            <w:vAlign w:val="center"/>
          </w:tcPr>
          <w:p w14:paraId="12F37775" w14:textId="4FED2C44" w:rsidR="00BE47B1" w:rsidRPr="001D667F" w:rsidRDefault="00BE47B1" w:rsidP="001D667F">
            <w:pPr>
              <w:widowControl w:val="0"/>
              <w:snapToGrid w:val="0"/>
              <w:jc w:val="center"/>
              <w:rPr>
                <w:rFonts w:ascii="Times New Roman" w:hAnsi="Times New Roman" w:cs="Times New Roman"/>
                <w:sz w:val="24"/>
                <w:szCs w:val="24"/>
                <w:lang w:eastAsia="ru-RU"/>
              </w:rPr>
            </w:pPr>
          </w:p>
        </w:tc>
        <w:tc>
          <w:tcPr>
            <w:tcW w:w="3118" w:type="dxa"/>
            <w:vAlign w:val="center"/>
          </w:tcPr>
          <w:p w14:paraId="213A8A8A" w14:textId="3A2A422B" w:rsidR="00BE47B1" w:rsidRPr="00BE47B1"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10. Аналіз і оцінка ефективності управління витратами виробництва</w:t>
            </w:r>
          </w:p>
        </w:tc>
        <w:tc>
          <w:tcPr>
            <w:tcW w:w="2977" w:type="dxa"/>
            <w:vAlign w:val="center"/>
          </w:tcPr>
          <w:p w14:paraId="65EE7AD5" w14:textId="5CE38943"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8EB2023" w14:textId="2015B9D1"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5DE18B1A" w14:textId="46D6F7EE" w:rsidR="00BE47B1"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10</w:t>
            </w:r>
            <w:r w:rsidRPr="001D667F">
              <w:rPr>
                <w:rFonts w:ascii="Times New Roman" w:hAnsi="Times New Roman" w:cs="Times New Roman"/>
                <w:sz w:val="24"/>
                <w:szCs w:val="24"/>
                <w:lang w:val="uk-UA"/>
              </w:rPr>
              <w:t>год.)</w:t>
            </w:r>
          </w:p>
        </w:tc>
        <w:tc>
          <w:tcPr>
            <w:tcW w:w="2977" w:type="dxa"/>
            <w:vAlign w:val="center"/>
          </w:tcPr>
          <w:p w14:paraId="30A23C6A" w14:textId="40268DE2" w:rsidR="00BE47B1"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навч. посіб. К. ЦУЛ, 2018. 116 с. 2. Данилко В. К. Управління витратами : навч. посіб 2-е вид. К. Каравела, 2018. 216с. 3. Латишева О. В. Управління витратами та ціноутворення: теорія та практика : підручн. Краматорськ. ДДМА. 2018. 375 с. 4. Управління витратами : навч. посіб. / М. Г. Грещак, В. М. Гордієнко, О. С. Коцюба та ін.; за заг. ред. М.Г. Грещака. 2-е вид. К. КНЕУ, 2018. 264 с. 5. Чорна М. В. Управління витратами : навч. посіб. К. КНЕУ, 2017. 166 с. </w:t>
            </w:r>
          </w:p>
        </w:tc>
        <w:tc>
          <w:tcPr>
            <w:tcW w:w="1276" w:type="dxa"/>
            <w:vAlign w:val="center"/>
          </w:tcPr>
          <w:p w14:paraId="5AF46B6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6DCA01E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56384ED7"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79B8A5F4" w14:textId="49357F2C" w:rsidR="00BE47B1"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4B2444" w:rsidRPr="00AA38ED" w14:paraId="1B7CDB75" w14:textId="77777777" w:rsidTr="00BD6454">
        <w:trPr>
          <w:gridAfter w:val="1"/>
          <w:wAfter w:w="8" w:type="dxa"/>
          <w:trHeight w:val="684"/>
        </w:trPr>
        <w:tc>
          <w:tcPr>
            <w:tcW w:w="1276" w:type="dxa"/>
            <w:tcMar>
              <w:top w:w="100" w:type="dxa"/>
              <w:left w:w="100" w:type="dxa"/>
              <w:bottom w:w="100" w:type="dxa"/>
              <w:right w:w="100" w:type="dxa"/>
            </w:tcMar>
            <w:vAlign w:val="center"/>
          </w:tcPr>
          <w:p w14:paraId="54E9AFBF" w14:textId="77777777" w:rsidR="004B2444" w:rsidRPr="001D667F" w:rsidRDefault="004B2444" w:rsidP="001D667F">
            <w:pPr>
              <w:widowControl w:val="0"/>
              <w:snapToGrid w:val="0"/>
              <w:jc w:val="center"/>
              <w:rPr>
                <w:rFonts w:ascii="Times New Roman" w:hAnsi="Times New Roman" w:cs="Times New Roman"/>
                <w:sz w:val="24"/>
                <w:szCs w:val="24"/>
                <w:lang w:eastAsia="ru-RU"/>
              </w:rPr>
            </w:pPr>
          </w:p>
        </w:tc>
        <w:tc>
          <w:tcPr>
            <w:tcW w:w="3118" w:type="dxa"/>
            <w:vAlign w:val="center"/>
          </w:tcPr>
          <w:p w14:paraId="24080CFA" w14:textId="1B393EC1" w:rsidR="004B2444" w:rsidRPr="004B2444"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11. Управлінський облік</w:t>
            </w:r>
          </w:p>
        </w:tc>
        <w:tc>
          <w:tcPr>
            <w:tcW w:w="2977" w:type="dxa"/>
            <w:vAlign w:val="center"/>
          </w:tcPr>
          <w:p w14:paraId="2C12F48F" w14:textId="77777777" w:rsidR="00D1543F" w:rsidRPr="001D667F" w:rsidRDefault="00D1543F" w:rsidP="00D1543F">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6E3CD83B" w14:textId="77777777" w:rsidR="00D1543F" w:rsidRPr="001D667F" w:rsidRDefault="00D1543F" w:rsidP="00D1543F">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63E69D72" w14:textId="2F4037CF" w:rsidR="004B2444" w:rsidRPr="001D667F" w:rsidRDefault="00D1543F" w:rsidP="00D1543F">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(10</w:t>
            </w:r>
            <w:r w:rsidRPr="001D667F">
              <w:rPr>
                <w:rFonts w:ascii="Times New Roman" w:hAnsi="Times New Roman" w:cs="Times New Roman"/>
                <w:sz w:val="24"/>
                <w:szCs w:val="24"/>
                <w:lang w:val="uk-UA"/>
              </w:rPr>
              <w:t>год.)</w:t>
            </w:r>
          </w:p>
        </w:tc>
        <w:tc>
          <w:tcPr>
            <w:tcW w:w="2977" w:type="dxa"/>
            <w:vAlign w:val="center"/>
          </w:tcPr>
          <w:p w14:paraId="21331B52" w14:textId="2AE5D15C" w:rsidR="004B2444"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1. Артамонова Н. С. Управління витратами : навч. посіб. К. ЦУЛ, 2018. 116 с. 2. Данилко В. К. Управління витратами : навч. посіб 2-е вид. К. Каравела, 2018. 216с. 3. Латишева О. В. Управління витратами та ціноутворення: теорія та практика : підручн. Краматорськ. ДДМА. 2018. 375 с. 4. Управління витратами : навч. посіб. / М. Г. Грещак, В. М. Гордієнко, О. С. Коцюба та ін.; за заг. ред. М.Г. Грещака. 2-е вид. К. КНЕУ, 2018. 264 с. 5. Чорна М. В. Управління витратами : нав</w:t>
            </w:r>
            <w:r>
              <w:rPr>
                <w:rFonts w:ascii="Times New Roman" w:eastAsiaTheme="minorHAnsi" w:hAnsi="Times New Roman" w:cs="Times New Roman"/>
                <w:color w:val="000000"/>
                <w:sz w:val="16"/>
                <w:szCs w:val="16"/>
              </w:rPr>
              <w:t>ч. посіб. К. КНЕУ, 2017. 166 с.</w:t>
            </w:r>
          </w:p>
        </w:tc>
        <w:tc>
          <w:tcPr>
            <w:tcW w:w="1276" w:type="dxa"/>
            <w:vAlign w:val="center"/>
          </w:tcPr>
          <w:p w14:paraId="40ABEAC3" w14:textId="77777777" w:rsidR="004B2444" w:rsidRPr="001D667F" w:rsidRDefault="004B2444"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1E5A09BE" w14:textId="77777777" w:rsidR="004B2444" w:rsidRPr="001D667F" w:rsidRDefault="004B2444"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1235D98A" w14:textId="77777777" w:rsidR="007F6A79" w:rsidRDefault="007F6A79" w:rsidP="007F6A79">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7F347BC3" w14:textId="36E73197" w:rsidR="004B2444" w:rsidRPr="001D667F" w:rsidRDefault="007F6A79" w:rsidP="007F6A79">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4B2444" w:rsidRPr="00AA38ED" w14:paraId="20A6FE70" w14:textId="77777777" w:rsidTr="00BD6454">
        <w:trPr>
          <w:gridAfter w:val="1"/>
          <w:wAfter w:w="8" w:type="dxa"/>
          <w:trHeight w:val="684"/>
        </w:trPr>
        <w:tc>
          <w:tcPr>
            <w:tcW w:w="1276" w:type="dxa"/>
            <w:tcMar>
              <w:top w:w="100" w:type="dxa"/>
              <w:left w:w="100" w:type="dxa"/>
              <w:bottom w:w="100" w:type="dxa"/>
              <w:right w:w="100" w:type="dxa"/>
            </w:tcMar>
            <w:vAlign w:val="center"/>
          </w:tcPr>
          <w:p w14:paraId="40D24BCB" w14:textId="77777777" w:rsidR="004B2444" w:rsidRPr="001D667F" w:rsidRDefault="004B2444" w:rsidP="001D667F">
            <w:pPr>
              <w:widowControl w:val="0"/>
              <w:snapToGrid w:val="0"/>
              <w:jc w:val="center"/>
              <w:rPr>
                <w:rFonts w:ascii="Times New Roman" w:hAnsi="Times New Roman" w:cs="Times New Roman"/>
                <w:sz w:val="24"/>
                <w:szCs w:val="24"/>
                <w:lang w:eastAsia="ru-RU"/>
              </w:rPr>
            </w:pPr>
          </w:p>
        </w:tc>
        <w:tc>
          <w:tcPr>
            <w:tcW w:w="3118" w:type="dxa"/>
            <w:vAlign w:val="center"/>
          </w:tcPr>
          <w:p w14:paraId="5EB279A5" w14:textId="4863A26C" w:rsidR="004B2444" w:rsidRPr="004B2444"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12. Методи цільового формування та структурного аналізу витрат підприємства</w:t>
            </w:r>
          </w:p>
        </w:tc>
        <w:tc>
          <w:tcPr>
            <w:tcW w:w="2977" w:type="dxa"/>
            <w:vAlign w:val="center"/>
          </w:tcPr>
          <w:p w14:paraId="4DA9DB16" w14:textId="77777777" w:rsidR="00D1543F" w:rsidRPr="001D667F" w:rsidRDefault="00D1543F" w:rsidP="00D1543F">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846C17F" w14:textId="77777777" w:rsidR="00D1543F" w:rsidRPr="001D667F" w:rsidRDefault="00D1543F" w:rsidP="00D1543F">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7FF1930B" w14:textId="1D79EB32" w:rsidR="004B2444" w:rsidRPr="001D667F" w:rsidRDefault="00D1543F" w:rsidP="00D1543F">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(10</w:t>
            </w:r>
            <w:r w:rsidRPr="001D667F">
              <w:rPr>
                <w:rFonts w:ascii="Times New Roman" w:hAnsi="Times New Roman" w:cs="Times New Roman"/>
                <w:sz w:val="24"/>
                <w:szCs w:val="24"/>
                <w:lang w:val="uk-UA"/>
              </w:rPr>
              <w:t>год.)</w:t>
            </w:r>
          </w:p>
        </w:tc>
        <w:tc>
          <w:tcPr>
            <w:tcW w:w="2977" w:type="dxa"/>
            <w:vAlign w:val="center"/>
          </w:tcPr>
          <w:p w14:paraId="71A3009C" w14:textId="09594EAB" w:rsidR="004B2444"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1. Артамонова Н. С. Управління витратами : навч. посіб. К. ЦУЛ, 2018. 116 с. 2. Данилко В. К. Управління витратами : навч. посіб 2-е вид. К. Каравела, 2018. 216с. 3. Латишева О. В. Управління витратами та ціноутворення: теорія та практика : підручн. Краматорськ. ДДМА. 2018. 375 с. 4. Управління витратами : навч. посіб. / М. Г. Грещак, В. М. Гордієнко, О. С. Коцюба та ін.; за заг. ред. М.Г. Грещака. 2-е вид. К. КНЕУ, 2018. 264 с. 5. Чорна М. В. Управління витратами : нав</w:t>
            </w:r>
            <w:r>
              <w:rPr>
                <w:rFonts w:ascii="Times New Roman" w:eastAsiaTheme="minorHAnsi" w:hAnsi="Times New Roman" w:cs="Times New Roman"/>
                <w:color w:val="000000"/>
                <w:sz w:val="16"/>
                <w:szCs w:val="16"/>
              </w:rPr>
              <w:t>ч. посіб. К. КНЕУ, 2017. 166 с.</w:t>
            </w:r>
          </w:p>
        </w:tc>
        <w:tc>
          <w:tcPr>
            <w:tcW w:w="1276" w:type="dxa"/>
            <w:vAlign w:val="center"/>
          </w:tcPr>
          <w:p w14:paraId="155B4501" w14:textId="77777777" w:rsidR="004B2444" w:rsidRPr="001D667F" w:rsidRDefault="004B2444"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6972F33B" w14:textId="77777777" w:rsidR="004B2444" w:rsidRPr="001D667F" w:rsidRDefault="004B2444"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5E663902" w14:textId="77777777" w:rsidR="007F6A79" w:rsidRDefault="007F6A79" w:rsidP="007F6A79">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79E9FD4A" w14:textId="12A5E2B0" w:rsidR="004B2444" w:rsidRPr="001D667F" w:rsidRDefault="007F6A79" w:rsidP="007F6A79">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bl>
    <w:p w14:paraId="5BBE50F7" w14:textId="3DE99E06" w:rsidR="00566B1B" w:rsidRDefault="00566B1B" w:rsidP="00BD6454">
      <w:pPr>
        <w:widowControl w:val="0"/>
        <w:rPr>
          <w:rFonts w:ascii="Times New Roman" w:hAnsi="Times New Roman" w:cs="Times New Roman"/>
          <w:b/>
          <w:caps/>
          <w:color w:val="000000"/>
          <w:sz w:val="24"/>
          <w:szCs w:val="24"/>
        </w:rPr>
      </w:pPr>
    </w:p>
    <w:p w14:paraId="1982C7D0" w14:textId="67665456" w:rsidR="00545413" w:rsidRPr="00E87F82" w:rsidRDefault="00E87F82" w:rsidP="00566B1B">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7.2. </w:t>
      </w:r>
      <w:r w:rsidR="00545413" w:rsidRPr="00E87F82">
        <w:rPr>
          <w:rFonts w:ascii="Times New Roman" w:hAnsi="Times New Roman" w:cs="Times New Roman"/>
          <w:b/>
          <w:caps/>
          <w:color w:val="000000"/>
          <w:sz w:val="24"/>
          <w:szCs w:val="24"/>
        </w:rPr>
        <w:t>Схема курсу (лекційний блок)</w:t>
      </w:r>
    </w:p>
    <w:p w14:paraId="49384829" w14:textId="77777777" w:rsidR="00545413" w:rsidRPr="00977837" w:rsidRDefault="00545413" w:rsidP="00E87F82">
      <w:pPr>
        <w:widowControl w:val="0"/>
        <w:jc w:val="both"/>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9498"/>
      </w:tblGrid>
      <w:tr w:rsidR="00545413" w:rsidRPr="00306665" w14:paraId="7131CF4E" w14:textId="77777777" w:rsidTr="00AE1890">
        <w:tc>
          <w:tcPr>
            <w:tcW w:w="4961" w:type="dxa"/>
            <w:shd w:val="clear" w:color="auto" w:fill="auto"/>
          </w:tcPr>
          <w:p w14:paraId="0F351F52" w14:textId="77777777" w:rsidR="00545413" w:rsidRPr="00AE1890" w:rsidRDefault="00545413" w:rsidP="004D4FC2">
            <w:pPr>
              <w:jc w:val="center"/>
              <w:rPr>
                <w:rFonts w:ascii="Times New Roman" w:hAnsi="Times New Roman" w:cs="Times New Roman"/>
                <w:b/>
                <w:sz w:val="24"/>
                <w:szCs w:val="24"/>
                <w:lang w:eastAsia="ru-RU"/>
              </w:rPr>
            </w:pPr>
            <w:r w:rsidRPr="00AE1890">
              <w:rPr>
                <w:rFonts w:ascii="Times New Roman" w:hAnsi="Times New Roman" w:cs="Times New Roman"/>
                <w:b/>
                <w:sz w:val="24"/>
                <w:szCs w:val="24"/>
                <w:lang w:eastAsia="ru-RU"/>
              </w:rPr>
              <w:t xml:space="preserve">Тема лекції </w:t>
            </w:r>
          </w:p>
        </w:tc>
        <w:tc>
          <w:tcPr>
            <w:tcW w:w="9498" w:type="dxa"/>
            <w:shd w:val="clear" w:color="auto" w:fill="auto"/>
          </w:tcPr>
          <w:p w14:paraId="03FF38C7" w14:textId="77777777" w:rsidR="00545413" w:rsidRPr="009570E7" w:rsidRDefault="00545413" w:rsidP="004D4FC2">
            <w:pPr>
              <w:jc w:val="center"/>
              <w:rPr>
                <w:rFonts w:ascii="Times New Roman" w:hAnsi="Times New Roman" w:cs="Times New Roman"/>
                <w:b/>
                <w:color w:val="000000"/>
                <w:sz w:val="24"/>
                <w:szCs w:val="24"/>
              </w:rPr>
            </w:pPr>
            <w:r w:rsidRPr="00AE1890">
              <w:rPr>
                <w:rFonts w:ascii="Times New Roman" w:hAnsi="Times New Roman" w:cs="Times New Roman"/>
                <w:b/>
                <w:sz w:val="24"/>
                <w:szCs w:val="24"/>
                <w:lang w:eastAsia="ru-RU"/>
              </w:rPr>
              <w:t>Зміст лекції</w:t>
            </w:r>
          </w:p>
        </w:tc>
      </w:tr>
      <w:tr w:rsidR="007F6A79" w:rsidRPr="0017072F" w14:paraId="2D36BA0B" w14:textId="77777777" w:rsidTr="00AE1890">
        <w:tc>
          <w:tcPr>
            <w:tcW w:w="4961" w:type="dxa"/>
            <w:shd w:val="clear" w:color="auto" w:fill="auto"/>
            <w:vAlign w:val="center"/>
          </w:tcPr>
          <w:p w14:paraId="329B48BA" w14:textId="72F4C642" w:rsidR="007F6A79" w:rsidRPr="0012689E" w:rsidRDefault="007F6A79" w:rsidP="007F6A79">
            <w:pPr>
              <w:shd w:val="clear" w:color="auto" w:fill="FFFFFF"/>
              <w:rPr>
                <w:rFonts w:ascii="Times New Roman" w:hAnsi="Times New Roman" w:cs="Times New Roman"/>
                <w:sz w:val="24"/>
                <w:szCs w:val="24"/>
              </w:rPr>
            </w:pPr>
            <w:r w:rsidRPr="004B2444">
              <w:rPr>
                <w:rFonts w:ascii="Times New Roman" w:hAnsi="Times New Roman" w:cs="Times New Roman"/>
                <w:sz w:val="24"/>
                <w:szCs w:val="24"/>
                <w:lang w:eastAsia="ru-RU"/>
              </w:rPr>
              <w:lastRenderedPageBreak/>
              <w:t>Тема1.</w:t>
            </w:r>
            <w:r>
              <w:rPr>
                <w:rFonts w:ascii="Times New Roman" w:hAnsi="Times New Roman" w:cs="Times New Roman"/>
                <w:sz w:val="24"/>
                <w:szCs w:val="24"/>
                <w:lang w:eastAsia="ru-RU"/>
              </w:rPr>
              <w:t xml:space="preserve"> Загальна характеристика витрат</w:t>
            </w:r>
          </w:p>
        </w:tc>
        <w:tc>
          <w:tcPr>
            <w:tcW w:w="9498" w:type="dxa"/>
            <w:shd w:val="clear" w:color="auto" w:fill="auto"/>
            <w:vAlign w:val="center"/>
          </w:tcPr>
          <w:p w14:paraId="30380B83" w14:textId="5F0B3F51" w:rsidR="007F6A79" w:rsidRPr="006B28B5" w:rsidRDefault="007F6A79" w:rsidP="007F6A79">
            <w:pPr>
              <w:pStyle w:val="Default"/>
              <w:rPr>
                <w:color w:val="auto"/>
                <w:lang w:eastAsia="ru-RU"/>
              </w:rPr>
            </w:pPr>
            <w:r w:rsidRPr="006B28B5">
              <w:rPr>
                <w:color w:val="auto"/>
                <w:lang w:eastAsia="ru-RU"/>
              </w:rPr>
              <w:t>1. Пре</w:t>
            </w:r>
            <w:r w:rsidR="006B28B5">
              <w:rPr>
                <w:color w:val="auto"/>
                <w:lang w:eastAsia="ru-RU"/>
              </w:rPr>
              <w:t>дмет, метод і зміст дисципліни</w:t>
            </w:r>
          </w:p>
          <w:p w14:paraId="711E6539" w14:textId="46D4F082" w:rsidR="007F6A79" w:rsidRPr="006B28B5" w:rsidRDefault="007F6A79" w:rsidP="007F6A79">
            <w:pPr>
              <w:pStyle w:val="Default"/>
              <w:rPr>
                <w:color w:val="auto"/>
                <w:lang w:eastAsia="ru-RU"/>
              </w:rPr>
            </w:pPr>
            <w:r w:rsidRPr="006B28B5">
              <w:rPr>
                <w:color w:val="auto"/>
                <w:lang w:eastAsia="ru-RU"/>
              </w:rPr>
              <w:t>2. Принципи і</w:t>
            </w:r>
            <w:r w:rsidR="006B28B5">
              <w:rPr>
                <w:color w:val="auto"/>
                <w:lang w:eastAsia="ru-RU"/>
              </w:rPr>
              <w:t xml:space="preserve"> завдання управління витратами</w:t>
            </w:r>
          </w:p>
          <w:p w14:paraId="767CCFA4" w14:textId="4B053D34" w:rsidR="007F6A79" w:rsidRPr="004D4FC2"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3. Роль і значення управління витрата</w:t>
            </w:r>
            <w:r w:rsidR="006B28B5">
              <w:rPr>
                <w:rFonts w:ascii="Times New Roman" w:hAnsi="Times New Roman" w:cs="Times New Roman"/>
                <w:sz w:val="24"/>
                <w:szCs w:val="24"/>
                <w:lang w:eastAsia="ru-RU"/>
              </w:rPr>
              <w:t>ми в умовах ринкової економіки</w:t>
            </w:r>
          </w:p>
        </w:tc>
      </w:tr>
      <w:tr w:rsidR="007F6A79" w:rsidRPr="0017072F" w14:paraId="4A3B5A2B" w14:textId="77777777" w:rsidTr="00AE1890">
        <w:tc>
          <w:tcPr>
            <w:tcW w:w="4961" w:type="dxa"/>
            <w:shd w:val="clear" w:color="auto" w:fill="auto"/>
            <w:vAlign w:val="center"/>
          </w:tcPr>
          <w:p w14:paraId="278C0E64" w14:textId="3366B482" w:rsidR="007F6A79" w:rsidRPr="00ED33E8" w:rsidRDefault="007F6A79" w:rsidP="007F6A79">
            <w:pPr>
              <w:pStyle w:val="a3"/>
              <w:snapToGrid w:val="0"/>
              <w:spacing w:before="0" w:beforeAutospacing="0" w:after="0" w:afterAutospacing="0"/>
              <w:rPr>
                <w:color w:val="333333"/>
                <w:lang w:val="uk-UA"/>
              </w:rPr>
            </w:pPr>
            <w:r w:rsidRPr="004B2444">
              <w:t>Тема 2. Система управління витратами</w:t>
            </w:r>
          </w:p>
        </w:tc>
        <w:tc>
          <w:tcPr>
            <w:tcW w:w="9498" w:type="dxa"/>
            <w:shd w:val="clear" w:color="auto" w:fill="auto"/>
            <w:vAlign w:val="center"/>
          </w:tcPr>
          <w:p w14:paraId="4A0DB158" w14:textId="7F196CB6" w:rsidR="007F6A79" w:rsidRPr="006B28B5"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1. Сутність, суб’єкти, об’єкти та основні складові системи управління витратами</w:t>
            </w:r>
          </w:p>
          <w:p w14:paraId="46436D03" w14:textId="0A27AFF8" w:rsidR="007F6A79" w:rsidRPr="006B28B5"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2. Функціональний, організаційний та мотиваційний аспекти системи управління витратами</w:t>
            </w:r>
          </w:p>
          <w:p w14:paraId="49B54596" w14:textId="7ABDB2D3" w:rsidR="007F6A79" w:rsidRPr="004D4FC2"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3. Основні класифікаційні озна</w:t>
            </w:r>
            <w:r w:rsidR="006B28B5">
              <w:rPr>
                <w:rFonts w:ascii="Times New Roman" w:hAnsi="Times New Roman" w:cs="Times New Roman"/>
                <w:sz w:val="24"/>
                <w:szCs w:val="24"/>
                <w:lang w:eastAsia="ru-RU"/>
              </w:rPr>
              <w:t>ки системи управління витратами</w:t>
            </w:r>
          </w:p>
        </w:tc>
      </w:tr>
      <w:tr w:rsidR="007F6A79" w:rsidRPr="0017072F" w14:paraId="6C0A2688" w14:textId="77777777" w:rsidTr="00AE1890">
        <w:tc>
          <w:tcPr>
            <w:tcW w:w="4961" w:type="dxa"/>
            <w:shd w:val="clear" w:color="auto" w:fill="auto"/>
            <w:vAlign w:val="center"/>
          </w:tcPr>
          <w:p w14:paraId="0CB63BE8" w14:textId="0627B3AD" w:rsidR="007F6A79" w:rsidRPr="00ED33E8" w:rsidRDefault="007F6A79" w:rsidP="007F6A79">
            <w:pPr>
              <w:pStyle w:val="a3"/>
              <w:snapToGrid w:val="0"/>
              <w:spacing w:before="0" w:beforeAutospacing="0" w:after="0" w:afterAutospacing="0"/>
              <w:rPr>
                <w:color w:val="333333"/>
                <w:lang w:val="uk-UA"/>
              </w:rPr>
            </w:pPr>
            <w:r w:rsidRPr="004B2444">
              <w:t>Тема 3. Формування витрат за місцями і центрами відповідальності</w:t>
            </w:r>
          </w:p>
        </w:tc>
        <w:tc>
          <w:tcPr>
            <w:tcW w:w="9498" w:type="dxa"/>
            <w:shd w:val="clear" w:color="auto" w:fill="auto"/>
            <w:vAlign w:val="center"/>
          </w:tcPr>
          <w:p w14:paraId="60A8FEB8" w14:textId="77777777" w:rsidR="007F6A79" w:rsidRPr="006B28B5" w:rsidRDefault="007F6A79" w:rsidP="007F6A79">
            <w:pPr>
              <w:pStyle w:val="Default"/>
              <w:rPr>
                <w:color w:val="auto"/>
                <w:lang w:eastAsia="ru-RU"/>
              </w:rPr>
            </w:pPr>
            <w:r w:rsidRPr="006B28B5">
              <w:rPr>
                <w:color w:val="auto"/>
                <w:lang w:eastAsia="ru-RU"/>
              </w:rPr>
              <w:t xml:space="preserve">1. Центри відповідальності та їх необхідність </w:t>
            </w:r>
          </w:p>
          <w:p w14:paraId="4E40B8D4" w14:textId="57A4F73C" w:rsidR="007F6A79" w:rsidRPr="006B28B5" w:rsidRDefault="006B28B5" w:rsidP="007F6A79">
            <w:pPr>
              <w:pStyle w:val="Default"/>
              <w:rPr>
                <w:color w:val="auto"/>
                <w:lang w:eastAsia="ru-RU"/>
              </w:rPr>
            </w:pPr>
            <w:r>
              <w:rPr>
                <w:color w:val="auto"/>
                <w:lang w:eastAsia="ru-RU"/>
              </w:rPr>
              <w:t>2.Типи центрів відповідальності</w:t>
            </w:r>
          </w:p>
          <w:p w14:paraId="23FF81A5" w14:textId="12DF7466" w:rsidR="007F6A79" w:rsidRPr="006B28B5" w:rsidRDefault="007F6A79" w:rsidP="007F6A79">
            <w:pPr>
              <w:pStyle w:val="Default"/>
              <w:rPr>
                <w:color w:val="auto"/>
                <w:lang w:eastAsia="ru-RU"/>
              </w:rPr>
            </w:pPr>
            <w:r w:rsidRPr="006B28B5">
              <w:rPr>
                <w:color w:val="auto"/>
                <w:lang w:eastAsia="ru-RU"/>
              </w:rPr>
              <w:t xml:space="preserve">3. Оцінка та облік </w:t>
            </w:r>
            <w:r w:rsidR="006B28B5">
              <w:rPr>
                <w:color w:val="auto"/>
                <w:lang w:eastAsia="ru-RU"/>
              </w:rPr>
              <w:t>діяльності центрів відповідальності</w:t>
            </w:r>
          </w:p>
          <w:p w14:paraId="1C1D6E9C" w14:textId="74F46E9B" w:rsidR="007F6A79" w:rsidRPr="006B28B5" w:rsidRDefault="007F6A79" w:rsidP="007F6A79">
            <w:pPr>
              <w:pStyle w:val="Default"/>
              <w:rPr>
                <w:color w:val="auto"/>
                <w:lang w:eastAsia="ru-RU"/>
              </w:rPr>
            </w:pPr>
            <w:r w:rsidRPr="006B28B5">
              <w:rPr>
                <w:color w:val="auto"/>
                <w:lang w:eastAsia="ru-RU"/>
              </w:rPr>
              <w:t>4. Формування витрат за місцями в</w:t>
            </w:r>
            <w:r w:rsidR="006B28B5">
              <w:rPr>
                <w:color w:val="auto"/>
                <w:lang w:eastAsia="ru-RU"/>
              </w:rPr>
              <w:t>иникнення</w:t>
            </w:r>
          </w:p>
          <w:p w14:paraId="06043FA4" w14:textId="31457783" w:rsidR="007F6A79" w:rsidRPr="004D4FC2" w:rsidRDefault="007F6A79" w:rsidP="007F6A79">
            <w:pPr>
              <w:pStyle w:val="a3"/>
              <w:spacing w:before="0" w:beforeAutospacing="0" w:after="0" w:afterAutospacing="0"/>
              <w:rPr>
                <w:lang w:val="uk-UA"/>
              </w:rPr>
            </w:pPr>
            <w:r w:rsidRPr="006B28B5">
              <w:rPr>
                <w:lang w:val="uk-UA"/>
              </w:rPr>
              <w:t>5. Форму</w:t>
            </w:r>
            <w:r w:rsidR="006B28B5">
              <w:rPr>
                <w:lang w:val="uk-UA"/>
              </w:rPr>
              <w:t>вання витрат за центрами витрат</w:t>
            </w:r>
          </w:p>
        </w:tc>
      </w:tr>
      <w:tr w:rsidR="007F6A79" w:rsidRPr="0017072F" w14:paraId="35B13391" w14:textId="77777777" w:rsidTr="00AE1890">
        <w:tc>
          <w:tcPr>
            <w:tcW w:w="4961" w:type="dxa"/>
            <w:shd w:val="clear" w:color="auto" w:fill="auto"/>
            <w:vAlign w:val="center"/>
          </w:tcPr>
          <w:p w14:paraId="5C7512D6" w14:textId="3C249C29" w:rsidR="007F6A79" w:rsidRPr="0012689E" w:rsidRDefault="007F6A79" w:rsidP="007F6A79">
            <w:pPr>
              <w:shd w:val="clear" w:color="auto" w:fill="FFFFFF"/>
              <w:rPr>
                <w:rFonts w:ascii="Times New Roman" w:hAnsi="Times New Roman" w:cs="Times New Roman"/>
                <w:sz w:val="24"/>
                <w:szCs w:val="24"/>
              </w:rPr>
            </w:pPr>
            <w:r w:rsidRPr="004B2444">
              <w:rPr>
                <w:rFonts w:ascii="Times New Roman" w:hAnsi="Times New Roman" w:cs="Times New Roman"/>
                <w:sz w:val="24"/>
                <w:szCs w:val="24"/>
                <w:lang w:eastAsia="ru-RU"/>
              </w:rPr>
              <w:t>Тема 4. Методичні основи обчислення собівартості окремих виробів</w:t>
            </w:r>
          </w:p>
        </w:tc>
        <w:tc>
          <w:tcPr>
            <w:tcW w:w="9498" w:type="dxa"/>
            <w:shd w:val="clear" w:color="auto" w:fill="auto"/>
            <w:vAlign w:val="center"/>
          </w:tcPr>
          <w:p w14:paraId="5A6D1B64" w14:textId="3AADB14A" w:rsidR="007F6A79" w:rsidRPr="006B28B5" w:rsidRDefault="007F6A79" w:rsidP="007F6A79">
            <w:pPr>
              <w:pStyle w:val="Default"/>
              <w:rPr>
                <w:color w:val="auto"/>
                <w:lang w:eastAsia="ru-RU"/>
              </w:rPr>
            </w:pPr>
            <w:r w:rsidRPr="006B28B5">
              <w:rPr>
                <w:color w:val="auto"/>
                <w:lang w:eastAsia="ru-RU"/>
              </w:rPr>
              <w:t>1. Зміст, м</w:t>
            </w:r>
            <w:r w:rsidR="006B28B5">
              <w:rPr>
                <w:color w:val="auto"/>
                <w:lang w:eastAsia="ru-RU"/>
              </w:rPr>
              <w:t>ета й етапи виробничого обліку</w:t>
            </w:r>
          </w:p>
          <w:p w14:paraId="26C0A611" w14:textId="4487F54D" w:rsidR="007F6A79" w:rsidRPr="006B28B5" w:rsidRDefault="007F6A79" w:rsidP="007F6A79">
            <w:pPr>
              <w:pStyle w:val="Default"/>
              <w:rPr>
                <w:color w:val="auto"/>
                <w:lang w:eastAsia="ru-RU"/>
              </w:rPr>
            </w:pPr>
            <w:r w:rsidRPr="006B28B5">
              <w:rPr>
                <w:color w:val="auto"/>
                <w:lang w:eastAsia="ru-RU"/>
              </w:rPr>
              <w:t>2. Метод, завдання та п</w:t>
            </w:r>
            <w:r w:rsidR="006B28B5">
              <w:rPr>
                <w:color w:val="auto"/>
                <w:lang w:eastAsia="ru-RU"/>
              </w:rPr>
              <w:t>ринципи калькуляційного обліку</w:t>
            </w:r>
          </w:p>
          <w:p w14:paraId="47AFB2BE" w14:textId="46011916" w:rsidR="007F6A79" w:rsidRPr="006B28B5" w:rsidRDefault="007F6A79" w:rsidP="007F6A79">
            <w:pPr>
              <w:pStyle w:val="Default"/>
              <w:rPr>
                <w:color w:val="auto"/>
                <w:lang w:eastAsia="ru-RU"/>
              </w:rPr>
            </w:pPr>
            <w:r w:rsidRPr="006B28B5">
              <w:rPr>
                <w:color w:val="auto"/>
                <w:lang w:eastAsia="ru-RU"/>
              </w:rPr>
              <w:t>3. О</w:t>
            </w:r>
            <w:r w:rsidR="006B28B5">
              <w:rPr>
                <w:color w:val="auto"/>
                <w:lang w:eastAsia="ru-RU"/>
              </w:rPr>
              <w:t>б’єкт та одиниця калькулювання</w:t>
            </w:r>
          </w:p>
          <w:p w14:paraId="3A68F153" w14:textId="75679D08" w:rsidR="007F6A79" w:rsidRPr="006B28B5" w:rsidRDefault="007F6A79" w:rsidP="007F6A79">
            <w:pPr>
              <w:pStyle w:val="Default"/>
              <w:rPr>
                <w:color w:val="auto"/>
                <w:lang w:eastAsia="ru-RU"/>
              </w:rPr>
            </w:pPr>
            <w:r w:rsidRPr="006B28B5">
              <w:rPr>
                <w:color w:val="auto"/>
                <w:lang w:eastAsia="ru-RU"/>
              </w:rPr>
              <w:t>4. Види калькуляцій і їх ви</w:t>
            </w:r>
            <w:r w:rsidR="006B28B5">
              <w:rPr>
                <w:color w:val="auto"/>
                <w:lang w:eastAsia="ru-RU"/>
              </w:rPr>
              <w:t>користання в управлінні витрат</w:t>
            </w:r>
          </w:p>
          <w:p w14:paraId="66FECFDF" w14:textId="0A0C7A84" w:rsidR="007F6A79" w:rsidRPr="006B28B5" w:rsidRDefault="007F6A79" w:rsidP="007F6A79">
            <w:pPr>
              <w:pStyle w:val="Default"/>
              <w:rPr>
                <w:color w:val="auto"/>
                <w:lang w:eastAsia="ru-RU"/>
              </w:rPr>
            </w:pPr>
            <w:r w:rsidRPr="006B28B5">
              <w:rPr>
                <w:color w:val="auto"/>
                <w:lang w:eastAsia="ru-RU"/>
              </w:rPr>
              <w:t>5</w:t>
            </w:r>
            <w:r w:rsidR="006B28B5">
              <w:rPr>
                <w:color w:val="auto"/>
                <w:lang w:eastAsia="ru-RU"/>
              </w:rPr>
              <w:t>. Поняття й види собі-вартості</w:t>
            </w:r>
          </w:p>
          <w:p w14:paraId="3B0B25AD" w14:textId="1DDCB20B" w:rsidR="007F6A79" w:rsidRPr="006A3AD5"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6.Технологічний аспект вибору методики калькулювання собівартості продукції</w:t>
            </w:r>
          </w:p>
        </w:tc>
      </w:tr>
      <w:tr w:rsidR="007F6A79" w:rsidRPr="0017072F" w14:paraId="3F6C8545" w14:textId="77777777" w:rsidTr="00AE1890">
        <w:tc>
          <w:tcPr>
            <w:tcW w:w="4961" w:type="dxa"/>
            <w:shd w:val="clear" w:color="auto" w:fill="auto"/>
            <w:vAlign w:val="center"/>
          </w:tcPr>
          <w:p w14:paraId="29B5EB3C" w14:textId="6387A018" w:rsidR="007F6A79" w:rsidRPr="0012689E" w:rsidRDefault="007F6A79" w:rsidP="007F6A79">
            <w:pPr>
              <w:numPr>
                <w:ilvl w:val="0"/>
                <w:numId w:val="14"/>
              </w:numPr>
              <w:shd w:val="clear" w:color="auto" w:fill="FFFFFF"/>
              <w:suppressAutoHyphens/>
              <w:ind w:left="0" w:hanging="6"/>
              <w:rPr>
                <w:rFonts w:ascii="Times New Roman" w:hAnsi="Times New Roman" w:cs="Times New Roman"/>
                <w:bCs/>
                <w:sz w:val="24"/>
                <w:szCs w:val="24"/>
              </w:rPr>
            </w:pPr>
            <w:r w:rsidRPr="004B2444">
              <w:rPr>
                <w:rFonts w:ascii="Times New Roman" w:hAnsi="Times New Roman" w:cs="Times New Roman"/>
                <w:sz w:val="24"/>
                <w:szCs w:val="24"/>
                <w:lang w:eastAsia="ru-RU"/>
              </w:rPr>
              <w:t>Тема 5. Аналіз си</w:t>
            </w:r>
            <w:r>
              <w:rPr>
                <w:rFonts w:ascii="Times New Roman" w:hAnsi="Times New Roman" w:cs="Times New Roman"/>
                <w:sz w:val="24"/>
                <w:szCs w:val="24"/>
                <w:lang w:eastAsia="ru-RU"/>
              </w:rPr>
              <w:t>стеми «витрати-випуск-прибуток»</w:t>
            </w:r>
            <w:r w:rsidRPr="004B2444">
              <w:rPr>
                <w:rFonts w:ascii="Times New Roman" w:hAnsi="Times New Roman" w:cs="Times New Roman"/>
                <w:sz w:val="24"/>
                <w:szCs w:val="24"/>
                <w:lang w:eastAsia="ru-RU"/>
              </w:rPr>
              <w:t>, як інструмент обґрунтування</w:t>
            </w:r>
            <w:r>
              <w:rPr>
                <w:rFonts w:ascii="Times New Roman" w:hAnsi="Times New Roman" w:cs="Times New Roman"/>
                <w:sz w:val="24"/>
                <w:szCs w:val="24"/>
                <w:lang w:eastAsia="ru-RU"/>
              </w:rPr>
              <w:t xml:space="preserve"> виробничо-маркетингових рішень</w:t>
            </w:r>
          </w:p>
        </w:tc>
        <w:tc>
          <w:tcPr>
            <w:tcW w:w="9498" w:type="dxa"/>
            <w:shd w:val="clear" w:color="auto" w:fill="auto"/>
            <w:vAlign w:val="center"/>
          </w:tcPr>
          <w:p w14:paraId="3D13F980" w14:textId="044235FF" w:rsidR="007F6A79" w:rsidRPr="006B28B5" w:rsidRDefault="007F6A79" w:rsidP="007F6A79">
            <w:pPr>
              <w:pStyle w:val="Default"/>
              <w:rPr>
                <w:color w:val="auto"/>
                <w:lang w:eastAsia="ru-RU"/>
              </w:rPr>
            </w:pPr>
            <w:bookmarkStart w:id="1" w:name="_bookmark55"/>
            <w:bookmarkEnd w:id="1"/>
            <w:r w:rsidRPr="006B28B5">
              <w:rPr>
                <w:color w:val="auto"/>
                <w:lang w:eastAsia="ru-RU"/>
              </w:rPr>
              <w:t>1. Сутність і передумови аналізу с</w:t>
            </w:r>
            <w:r w:rsidR="006B28B5">
              <w:rPr>
                <w:color w:val="auto"/>
                <w:lang w:eastAsia="ru-RU"/>
              </w:rPr>
              <w:t>истеми «витрати-випуск-прибуток</w:t>
            </w:r>
          </w:p>
          <w:p w14:paraId="42576E47" w14:textId="65C800A0" w:rsidR="007F6A79" w:rsidRPr="006B28B5" w:rsidRDefault="006B28B5" w:rsidP="007F6A79">
            <w:pPr>
              <w:pStyle w:val="Default"/>
              <w:rPr>
                <w:color w:val="auto"/>
                <w:lang w:eastAsia="ru-RU"/>
              </w:rPr>
            </w:pPr>
            <w:r>
              <w:rPr>
                <w:color w:val="auto"/>
                <w:lang w:eastAsia="ru-RU"/>
              </w:rPr>
              <w:t>2. Визначення маржинального прибутку в CVP-аналізі</w:t>
            </w:r>
          </w:p>
          <w:p w14:paraId="107A5070" w14:textId="4FE463A5" w:rsidR="007F6A79" w:rsidRPr="004D4FC2"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3. Аналіз рівноваги</w:t>
            </w:r>
            <w:r w:rsidR="006B28B5">
              <w:rPr>
                <w:rFonts w:ascii="Times New Roman" w:hAnsi="Times New Roman" w:cs="Times New Roman"/>
                <w:sz w:val="24"/>
                <w:szCs w:val="24"/>
                <w:lang w:eastAsia="ru-RU"/>
              </w:rPr>
              <w:t xml:space="preserve"> операційної діяльності</w:t>
            </w:r>
          </w:p>
        </w:tc>
      </w:tr>
      <w:tr w:rsidR="007F6A79" w:rsidRPr="0017072F" w14:paraId="3CCA3D0A" w14:textId="77777777" w:rsidTr="00AE1890">
        <w:tc>
          <w:tcPr>
            <w:tcW w:w="4961" w:type="dxa"/>
            <w:shd w:val="clear" w:color="auto" w:fill="auto"/>
            <w:vAlign w:val="center"/>
          </w:tcPr>
          <w:p w14:paraId="414184D4" w14:textId="65159255" w:rsidR="007F6A79" w:rsidRPr="0012689E" w:rsidRDefault="007F6A79" w:rsidP="007F6A79">
            <w:pPr>
              <w:rPr>
                <w:rFonts w:ascii="Times New Roman" w:hAnsi="Times New Roman" w:cs="Times New Roman"/>
                <w:sz w:val="24"/>
                <w:szCs w:val="24"/>
              </w:rPr>
            </w:pPr>
            <w:r w:rsidRPr="004B2444">
              <w:rPr>
                <w:rFonts w:ascii="Times New Roman" w:hAnsi="Times New Roman" w:cs="Times New Roman"/>
                <w:sz w:val="24"/>
                <w:szCs w:val="24"/>
                <w:lang w:eastAsia="ru-RU"/>
              </w:rPr>
              <w:t>Тема 6. Контроль і стимулювання економії ресурсів</w:t>
            </w:r>
          </w:p>
        </w:tc>
        <w:tc>
          <w:tcPr>
            <w:tcW w:w="9498" w:type="dxa"/>
            <w:shd w:val="clear" w:color="auto" w:fill="auto"/>
            <w:vAlign w:val="center"/>
          </w:tcPr>
          <w:p w14:paraId="112AF0A4" w14:textId="422E13C2" w:rsidR="007F6A79" w:rsidRPr="006B28B5" w:rsidRDefault="007F6A79" w:rsidP="007F6A79">
            <w:pPr>
              <w:pStyle w:val="Default"/>
              <w:rPr>
                <w:color w:val="auto"/>
                <w:lang w:eastAsia="ru-RU"/>
              </w:rPr>
            </w:pPr>
            <w:bookmarkStart w:id="2" w:name="_bookmark65"/>
            <w:bookmarkEnd w:id="2"/>
            <w:r w:rsidRPr="006B28B5">
              <w:rPr>
                <w:color w:val="auto"/>
                <w:lang w:eastAsia="ru-RU"/>
              </w:rPr>
              <w:t xml:space="preserve">1.Роль і значення </w:t>
            </w:r>
            <w:r w:rsidR="006B28B5">
              <w:rPr>
                <w:color w:val="auto"/>
                <w:lang w:eastAsia="ru-RU"/>
              </w:rPr>
              <w:t>контролю в управлінні витратами</w:t>
            </w:r>
          </w:p>
          <w:p w14:paraId="375E9028" w14:textId="5722B808" w:rsidR="007F6A79" w:rsidRPr="006B28B5" w:rsidRDefault="006B28B5" w:rsidP="007F6A79">
            <w:pPr>
              <w:pStyle w:val="Default"/>
              <w:rPr>
                <w:color w:val="auto"/>
                <w:lang w:eastAsia="ru-RU"/>
              </w:rPr>
            </w:pPr>
            <w:r>
              <w:rPr>
                <w:color w:val="auto"/>
                <w:lang w:eastAsia="ru-RU"/>
              </w:rPr>
              <w:t>2. Завдання і види контролю</w:t>
            </w:r>
          </w:p>
          <w:p w14:paraId="41CD1A6F" w14:textId="5A45B820" w:rsidR="007F6A79" w:rsidRPr="006B28B5" w:rsidRDefault="006B28B5" w:rsidP="007F6A79">
            <w:pPr>
              <w:pStyle w:val="Default"/>
              <w:rPr>
                <w:color w:val="auto"/>
                <w:lang w:eastAsia="ru-RU"/>
              </w:rPr>
            </w:pPr>
            <w:r>
              <w:rPr>
                <w:color w:val="auto"/>
                <w:lang w:eastAsia="ru-RU"/>
              </w:rPr>
              <w:t>3. Методи контролю витрат</w:t>
            </w:r>
          </w:p>
          <w:p w14:paraId="747BEE3C" w14:textId="32053F9C" w:rsidR="007F6A79" w:rsidRPr="006B28B5" w:rsidRDefault="007F6A79" w:rsidP="007F6A79">
            <w:pPr>
              <w:pStyle w:val="Default"/>
              <w:rPr>
                <w:color w:val="auto"/>
                <w:lang w:eastAsia="ru-RU"/>
              </w:rPr>
            </w:pPr>
            <w:r w:rsidRPr="006B28B5">
              <w:rPr>
                <w:color w:val="auto"/>
                <w:lang w:eastAsia="ru-RU"/>
              </w:rPr>
              <w:t>4.Суть внутрішнього управлінс</w:t>
            </w:r>
            <w:r w:rsidR="006B28B5">
              <w:rPr>
                <w:color w:val="auto"/>
                <w:lang w:eastAsia="ru-RU"/>
              </w:rPr>
              <w:t>ького контролю та його елементи</w:t>
            </w:r>
          </w:p>
          <w:p w14:paraId="2FFDF5C4" w14:textId="7B622078" w:rsidR="007F6A79" w:rsidRPr="004D4FC2"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5. Внутрішні резерви зниження витрат та стимулювання еко</w:t>
            </w:r>
            <w:r w:rsidR="006B28B5">
              <w:rPr>
                <w:rFonts w:ascii="Times New Roman" w:hAnsi="Times New Roman" w:cs="Times New Roman"/>
                <w:sz w:val="24"/>
                <w:szCs w:val="24"/>
                <w:lang w:eastAsia="ru-RU"/>
              </w:rPr>
              <w:t>номії ресурсів</w:t>
            </w:r>
          </w:p>
        </w:tc>
      </w:tr>
      <w:tr w:rsidR="007F6A79" w:rsidRPr="0017072F" w14:paraId="11B0A9A7" w14:textId="77777777" w:rsidTr="00AE1890">
        <w:tc>
          <w:tcPr>
            <w:tcW w:w="4961" w:type="dxa"/>
            <w:shd w:val="clear" w:color="auto" w:fill="auto"/>
            <w:vAlign w:val="center"/>
          </w:tcPr>
          <w:p w14:paraId="1DABCA24" w14:textId="3CC7AD4C" w:rsidR="007F6A79" w:rsidRPr="0012689E" w:rsidRDefault="007F6A79" w:rsidP="007F6A79">
            <w:pPr>
              <w:numPr>
                <w:ilvl w:val="0"/>
                <w:numId w:val="14"/>
              </w:numPr>
              <w:shd w:val="clear" w:color="auto" w:fill="FFFFFF"/>
              <w:suppressAutoHyphens/>
              <w:ind w:left="0" w:hanging="6"/>
              <w:rPr>
                <w:rFonts w:ascii="Times New Roman" w:hAnsi="Times New Roman" w:cs="Times New Roman"/>
                <w:bCs/>
                <w:sz w:val="24"/>
                <w:szCs w:val="24"/>
              </w:rPr>
            </w:pPr>
            <w:r w:rsidRPr="004B2444">
              <w:rPr>
                <w:rFonts w:ascii="Times New Roman" w:hAnsi="Times New Roman" w:cs="Times New Roman"/>
                <w:sz w:val="24"/>
                <w:szCs w:val="24"/>
                <w:lang w:eastAsia="ru-RU"/>
              </w:rPr>
              <w:t>Тема 7. Методи обліку та управління активами підприємства</w:t>
            </w:r>
          </w:p>
        </w:tc>
        <w:tc>
          <w:tcPr>
            <w:tcW w:w="9498" w:type="dxa"/>
            <w:shd w:val="clear" w:color="auto" w:fill="auto"/>
            <w:vAlign w:val="center"/>
          </w:tcPr>
          <w:p w14:paraId="6E096EE9" w14:textId="40BB6E76" w:rsidR="007F6A79" w:rsidRPr="006B28B5" w:rsidRDefault="007F6A79" w:rsidP="007F6A79">
            <w:pPr>
              <w:pStyle w:val="Default"/>
              <w:rPr>
                <w:color w:val="auto"/>
                <w:lang w:eastAsia="ru-RU"/>
              </w:rPr>
            </w:pPr>
            <w:bookmarkStart w:id="3" w:name="_bookmark84"/>
            <w:bookmarkEnd w:id="3"/>
            <w:r w:rsidRPr="006B28B5">
              <w:rPr>
                <w:color w:val="auto"/>
                <w:lang w:eastAsia="ru-RU"/>
              </w:rPr>
              <w:t xml:space="preserve">1. Облік та </w:t>
            </w:r>
            <w:r w:rsidR="006B28B5">
              <w:rPr>
                <w:color w:val="auto"/>
                <w:lang w:eastAsia="ru-RU"/>
              </w:rPr>
              <w:t>управління виробничими запасами</w:t>
            </w:r>
          </w:p>
          <w:p w14:paraId="7AF0D8C0" w14:textId="400B973D" w:rsidR="007F6A79" w:rsidRPr="006B28B5" w:rsidRDefault="007F6A79" w:rsidP="007F6A79">
            <w:pPr>
              <w:pStyle w:val="Default"/>
              <w:rPr>
                <w:color w:val="auto"/>
                <w:lang w:eastAsia="ru-RU"/>
              </w:rPr>
            </w:pPr>
            <w:r w:rsidRPr="006B28B5">
              <w:rPr>
                <w:color w:val="auto"/>
                <w:lang w:eastAsia="ru-RU"/>
              </w:rPr>
              <w:t>2. Процедури та техні</w:t>
            </w:r>
            <w:r w:rsidR="006B28B5">
              <w:rPr>
                <w:color w:val="auto"/>
                <w:lang w:eastAsia="ru-RU"/>
              </w:rPr>
              <w:t>чні прийоми управління запасами</w:t>
            </w:r>
          </w:p>
          <w:p w14:paraId="04B8448D" w14:textId="38B40B41" w:rsidR="007F6A79" w:rsidRPr="006B28B5" w:rsidRDefault="006B28B5" w:rsidP="007F6A79">
            <w:pPr>
              <w:pStyle w:val="Default"/>
              <w:rPr>
                <w:color w:val="auto"/>
                <w:lang w:eastAsia="ru-RU"/>
              </w:rPr>
            </w:pPr>
            <w:r>
              <w:rPr>
                <w:color w:val="auto"/>
                <w:lang w:eastAsia="ru-RU"/>
              </w:rPr>
              <w:t>3. Методи обліку запасів</w:t>
            </w:r>
          </w:p>
          <w:p w14:paraId="2C2A8002" w14:textId="7474E395" w:rsidR="007F6A79" w:rsidRPr="006B28B5" w:rsidRDefault="007F6A79" w:rsidP="007F6A79">
            <w:pPr>
              <w:pStyle w:val="Default"/>
              <w:rPr>
                <w:color w:val="auto"/>
                <w:lang w:eastAsia="ru-RU"/>
              </w:rPr>
            </w:pPr>
            <w:r w:rsidRPr="006B28B5">
              <w:rPr>
                <w:color w:val="auto"/>
                <w:lang w:eastAsia="ru-RU"/>
              </w:rPr>
              <w:t>4. Управлі</w:t>
            </w:r>
            <w:r w:rsidR="006B28B5">
              <w:rPr>
                <w:color w:val="auto"/>
                <w:lang w:eastAsia="ru-RU"/>
              </w:rPr>
              <w:t>ння дебіторською заборгованістю</w:t>
            </w:r>
          </w:p>
          <w:p w14:paraId="757D9BB3" w14:textId="01139800" w:rsidR="007F6A79" w:rsidRPr="006B28B5" w:rsidRDefault="006B28B5" w:rsidP="007F6A79">
            <w:pPr>
              <w:pStyle w:val="Default"/>
              <w:rPr>
                <w:color w:val="auto"/>
                <w:lang w:eastAsia="ru-RU"/>
              </w:rPr>
            </w:pPr>
            <w:r>
              <w:rPr>
                <w:color w:val="auto"/>
                <w:lang w:eastAsia="ru-RU"/>
              </w:rPr>
              <w:t>5. Управління кредиторською заборгованістю</w:t>
            </w:r>
          </w:p>
          <w:p w14:paraId="35A83972" w14:textId="066775D6" w:rsidR="007F6A79" w:rsidRPr="004D4FC2"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6. Управління грошови</w:t>
            </w:r>
            <w:r w:rsidR="006B28B5">
              <w:rPr>
                <w:rFonts w:ascii="Times New Roman" w:hAnsi="Times New Roman" w:cs="Times New Roman"/>
                <w:sz w:val="24"/>
                <w:szCs w:val="24"/>
                <w:lang w:eastAsia="ru-RU"/>
              </w:rPr>
              <w:t>ми коштами</w:t>
            </w:r>
          </w:p>
        </w:tc>
      </w:tr>
      <w:tr w:rsidR="007F6A79" w:rsidRPr="0017072F" w14:paraId="2B22EDB7" w14:textId="77777777" w:rsidTr="00AE1890">
        <w:tc>
          <w:tcPr>
            <w:tcW w:w="4961" w:type="dxa"/>
            <w:shd w:val="clear" w:color="auto" w:fill="auto"/>
            <w:vAlign w:val="center"/>
          </w:tcPr>
          <w:p w14:paraId="78164909" w14:textId="535012DA" w:rsidR="007F6A79" w:rsidRPr="0012689E" w:rsidRDefault="007F6A79" w:rsidP="007F6A79">
            <w:pPr>
              <w:numPr>
                <w:ilvl w:val="0"/>
                <w:numId w:val="14"/>
              </w:numPr>
              <w:shd w:val="clear" w:color="auto" w:fill="FFFFFF"/>
              <w:suppressAutoHyphens/>
              <w:ind w:left="0" w:hanging="6"/>
              <w:rPr>
                <w:rFonts w:ascii="Times New Roman" w:hAnsi="Times New Roman" w:cs="Times New Roman"/>
                <w:bCs/>
                <w:sz w:val="24"/>
                <w:szCs w:val="24"/>
              </w:rPr>
            </w:pPr>
            <w:r w:rsidRPr="004B2444">
              <w:rPr>
                <w:rFonts w:ascii="Times New Roman" w:hAnsi="Times New Roman" w:cs="Times New Roman"/>
                <w:sz w:val="24"/>
                <w:szCs w:val="24"/>
                <w:lang w:eastAsia="ru-RU"/>
              </w:rPr>
              <w:lastRenderedPageBreak/>
              <w:t>Тема 8. Економічний механізм визначення матеріальних в</w:t>
            </w:r>
            <w:r>
              <w:rPr>
                <w:rFonts w:ascii="Times New Roman" w:hAnsi="Times New Roman" w:cs="Times New Roman"/>
                <w:sz w:val="24"/>
                <w:szCs w:val="24"/>
                <w:lang w:eastAsia="ru-RU"/>
              </w:rPr>
              <w:t>итрат для управління і контролю</w:t>
            </w:r>
          </w:p>
        </w:tc>
        <w:tc>
          <w:tcPr>
            <w:tcW w:w="9498" w:type="dxa"/>
            <w:shd w:val="clear" w:color="auto" w:fill="auto"/>
            <w:vAlign w:val="center"/>
          </w:tcPr>
          <w:p w14:paraId="34371EFF" w14:textId="18C933D7" w:rsidR="007F6A79" w:rsidRPr="006B28B5" w:rsidRDefault="006B28B5" w:rsidP="007F6A79">
            <w:pPr>
              <w:pStyle w:val="Default"/>
              <w:rPr>
                <w:color w:val="auto"/>
                <w:lang w:eastAsia="ru-RU"/>
              </w:rPr>
            </w:pPr>
            <w:r>
              <w:rPr>
                <w:color w:val="auto"/>
                <w:lang w:eastAsia="ru-RU"/>
              </w:rPr>
              <w:t>1. Управління матеріальним ресурсами</w:t>
            </w:r>
          </w:p>
          <w:p w14:paraId="41ACF401" w14:textId="34667F40" w:rsidR="007F6A79" w:rsidRPr="006B28B5" w:rsidRDefault="007F6A79" w:rsidP="007F6A79">
            <w:pPr>
              <w:pStyle w:val="Default"/>
              <w:rPr>
                <w:color w:val="auto"/>
                <w:lang w:eastAsia="ru-RU"/>
              </w:rPr>
            </w:pPr>
            <w:r w:rsidRPr="006B28B5">
              <w:rPr>
                <w:color w:val="auto"/>
                <w:lang w:eastAsia="ru-RU"/>
              </w:rPr>
              <w:t xml:space="preserve">2. Обчислення </w:t>
            </w:r>
            <w:r w:rsidR="006B28B5">
              <w:rPr>
                <w:color w:val="auto"/>
                <w:lang w:eastAsia="ru-RU"/>
              </w:rPr>
              <w:t>потреби у матеріальних ресурсах</w:t>
            </w:r>
          </w:p>
          <w:p w14:paraId="23199C43" w14:textId="53DEBA34" w:rsidR="007F6A79" w:rsidRPr="006B28B5" w:rsidRDefault="007F6A79" w:rsidP="007F6A79">
            <w:pPr>
              <w:pStyle w:val="Default"/>
              <w:rPr>
                <w:color w:val="auto"/>
                <w:lang w:eastAsia="ru-RU"/>
              </w:rPr>
            </w:pPr>
            <w:r w:rsidRPr="006B28B5">
              <w:rPr>
                <w:color w:val="auto"/>
                <w:lang w:eastAsia="ru-RU"/>
              </w:rPr>
              <w:t>3. Методи нормуван</w:t>
            </w:r>
            <w:r w:rsidR="006B28B5">
              <w:rPr>
                <w:color w:val="auto"/>
                <w:lang w:eastAsia="ru-RU"/>
              </w:rPr>
              <w:t>ня витрат матеріальних ресурсів</w:t>
            </w:r>
          </w:p>
          <w:p w14:paraId="78749271" w14:textId="15098961" w:rsidR="007F6A79" w:rsidRPr="004D4FC2" w:rsidRDefault="007F6A79" w:rsidP="007F6A79">
            <w:pPr>
              <w:pStyle w:val="20"/>
              <w:keepNext/>
              <w:keepLines/>
              <w:shd w:val="clear" w:color="auto" w:fill="auto"/>
              <w:spacing w:after="0" w:line="240" w:lineRule="auto"/>
              <w:jc w:val="left"/>
              <w:rPr>
                <w:sz w:val="24"/>
                <w:szCs w:val="24"/>
                <w:lang w:val="uk-UA" w:eastAsia="ru-RU"/>
              </w:rPr>
            </w:pPr>
            <w:r w:rsidRPr="006B28B5">
              <w:rPr>
                <w:sz w:val="24"/>
                <w:szCs w:val="24"/>
                <w:lang w:val="uk-UA" w:eastAsia="ru-RU"/>
              </w:rPr>
              <w:t>4. Задачі аналізу викорис</w:t>
            </w:r>
            <w:r w:rsidR="006B28B5">
              <w:rPr>
                <w:sz w:val="24"/>
                <w:szCs w:val="24"/>
                <w:lang w:val="uk-UA" w:eastAsia="ru-RU"/>
              </w:rPr>
              <w:t>тання матеріальних ресурсів</w:t>
            </w:r>
          </w:p>
        </w:tc>
      </w:tr>
      <w:tr w:rsidR="007F6A79" w:rsidRPr="0017072F" w14:paraId="43BB247A" w14:textId="77777777" w:rsidTr="00AE1890">
        <w:trPr>
          <w:trHeight w:val="416"/>
        </w:trPr>
        <w:tc>
          <w:tcPr>
            <w:tcW w:w="4961" w:type="dxa"/>
            <w:shd w:val="clear" w:color="auto" w:fill="auto"/>
            <w:vAlign w:val="center"/>
          </w:tcPr>
          <w:p w14:paraId="6C756A9D" w14:textId="41F011A8" w:rsidR="007F6A79" w:rsidRPr="008307B9" w:rsidRDefault="007F6A79" w:rsidP="007F6A79">
            <w:pPr>
              <w:numPr>
                <w:ilvl w:val="0"/>
                <w:numId w:val="14"/>
              </w:numPr>
              <w:shd w:val="clear" w:color="auto" w:fill="FFFFFF"/>
              <w:suppressAutoHyphens/>
              <w:ind w:left="0" w:hanging="6"/>
              <w:rPr>
                <w:rFonts w:ascii="Times New Roman" w:hAnsi="Times New Roman" w:cs="Times New Roman"/>
                <w:bCs/>
                <w:sz w:val="24"/>
                <w:szCs w:val="24"/>
              </w:rPr>
            </w:pPr>
            <w:r w:rsidRPr="004B2444">
              <w:rPr>
                <w:rFonts w:ascii="Times New Roman" w:hAnsi="Times New Roman" w:cs="Times New Roman"/>
                <w:sz w:val="24"/>
                <w:szCs w:val="24"/>
                <w:lang w:eastAsia="ru-RU"/>
              </w:rPr>
              <w:t>Тема 9. Економічний механізм визначення необоротних матеріальних і нематеріальних активів для управління і контролю</w:t>
            </w:r>
          </w:p>
        </w:tc>
        <w:tc>
          <w:tcPr>
            <w:tcW w:w="9498" w:type="dxa"/>
            <w:shd w:val="clear" w:color="auto" w:fill="auto"/>
            <w:vAlign w:val="center"/>
          </w:tcPr>
          <w:p w14:paraId="29464514" w14:textId="03FFF291" w:rsidR="007F6A79" w:rsidRPr="006B28B5" w:rsidRDefault="007F6A79" w:rsidP="007F6A79">
            <w:pPr>
              <w:pStyle w:val="Default"/>
              <w:rPr>
                <w:color w:val="auto"/>
                <w:lang w:eastAsia="ru-RU"/>
              </w:rPr>
            </w:pPr>
            <w:r w:rsidRPr="006B28B5">
              <w:rPr>
                <w:color w:val="auto"/>
                <w:lang w:eastAsia="ru-RU"/>
              </w:rPr>
              <w:t>1. Визначення витрат підприємства, пов’язаних з вик</w:t>
            </w:r>
            <w:r w:rsidR="006B28B5">
              <w:rPr>
                <w:color w:val="auto"/>
                <w:lang w:eastAsia="ru-RU"/>
              </w:rPr>
              <w:t>ористанням необоротних активів</w:t>
            </w:r>
          </w:p>
          <w:p w14:paraId="07D4C804" w14:textId="3A3A0555" w:rsidR="007F6A79" w:rsidRPr="006B28B5" w:rsidRDefault="007F6A79" w:rsidP="007F6A79">
            <w:pPr>
              <w:pStyle w:val="Default"/>
              <w:rPr>
                <w:color w:val="auto"/>
                <w:lang w:eastAsia="ru-RU"/>
              </w:rPr>
            </w:pPr>
            <w:r w:rsidRPr="006B28B5">
              <w:rPr>
                <w:color w:val="auto"/>
                <w:lang w:eastAsia="ru-RU"/>
              </w:rPr>
              <w:t>2. Особливості об</w:t>
            </w:r>
            <w:r w:rsidR="006B28B5">
              <w:rPr>
                <w:color w:val="auto"/>
                <w:lang w:eastAsia="ru-RU"/>
              </w:rPr>
              <w:t>ліку та оцінки основних засобів</w:t>
            </w:r>
          </w:p>
          <w:p w14:paraId="5ED516D2" w14:textId="0C636DE8" w:rsidR="007F6A79" w:rsidRPr="006B28B5" w:rsidRDefault="007F6A79" w:rsidP="007F6A79">
            <w:pPr>
              <w:pStyle w:val="Default"/>
              <w:rPr>
                <w:color w:val="auto"/>
                <w:lang w:eastAsia="ru-RU"/>
              </w:rPr>
            </w:pPr>
            <w:r w:rsidRPr="006B28B5">
              <w:rPr>
                <w:color w:val="auto"/>
                <w:lang w:eastAsia="ru-RU"/>
              </w:rPr>
              <w:t>3. Методи нарахування амортизації та її використання для формування витрат</w:t>
            </w:r>
          </w:p>
          <w:p w14:paraId="6015E9E7" w14:textId="64734F62" w:rsidR="007F6A79" w:rsidRPr="007F6A79" w:rsidRDefault="007F6A79" w:rsidP="007F6A79">
            <w:pPr>
              <w:pStyle w:val="a3"/>
              <w:spacing w:before="0" w:beforeAutospacing="0" w:after="0" w:afterAutospacing="0"/>
              <w:rPr>
                <w:lang w:val="uk-UA"/>
              </w:rPr>
            </w:pPr>
            <w:r w:rsidRPr="006B28B5">
              <w:rPr>
                <w:lang w:val="uk-UA"/>
              </w:rPr>
              <w:t>4. Необхідність аналітичної та професійної оцінки об’єктів інтелектуальної власності</w:t>
            </w:r>
          </w:p>
        </w:tc>
      </w:tr>
      <w:tr w:rsidR="007F6A79" w:rsidRPr="0017072F" w14:paraId="77294D07" w14:textId="77777777" w:rsidTr="00AE1890">
        <w:trPr>
          <w:trHeight w:val="416"/>
        </w:trPr>
        <w:tc>
          <w:tcPr>
            <w:tcW w:w="4961" w:type="dxa"/>
            <w:shd w:val="clear" w:color="auto" w:fill="auto"/>
            <w:vAlign w:val="center"/>
          </w:tcPr>
          <w:p w14:paraId="6D6F12BE" w14:textId="31E2396B" w:rsidR="007F6A79" w:rsidRPr="00BE47B1" w:rsidRDefault="007F6A79" w:rsidP="007F6A79">
            <w:pPr>
              <w:numPr>
                <w:ilvl w:val="0"/>
                <w:numId w:val="14"/>
              </w:numPr>
              <w:shd w:val="clear" w:color="auto" w:fill="FFFFFF"/>
              <w:suppressAutoHyphens/>
              <w:ind w:left="0" w:hanging="6"/>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10. Аналіз і оцінка ефективності управління витратами виробництва</w:t>
            </w:r>
          </w:p>
        </w:tc>
        <w:tc>
          <w:tcPr>
            <w:tcW w:w="9498" w:type="dxa"/>
            <w:shd w:val="clear" w:color="auto" w:fill="auto"/>
            <w:vAlign w:val="center"/>
          </w:tcPr>
          <w:p w14:paraId="5BB2456F" w14:textId="7A7826A2" w:rsidR="007F6A79" w:rsidRPr="006B28B5" w:rsidRDefault="007F6A79" w:rsidP="007F6A79">
            <w:pPr>
              <w:pStyle w:val="Default"/>
              <w:rPr>
                <w:color w:val="auto"/>
                <w:lang w:eastAsia="ru-RU"/>
              </w:rPr>
            </w:pPr>
            <w:r w:rsidRPr="006B28B5">
              <w:rPr>
                <w:color w:val="auto"/>
                <w:lang w:eastAsia="ru-RU"/>
              </w:rPr>
              <w:t xml:space="preserve">1. </w:t>
            </w:r>
            <w:r w:rsidR="006B28B5" w:rsidRPr="006B28B5">
              <w:rPr>
                <w:color w:val="auto"/>
                <w:lang w:eastAsia="ru-RU"/>
              </w:rPr>
              <w:t>Обґрунтування</w:t>
            </w:r>
            <w:r w:rsidRPr="006B28B5">
              <w:rPr>
                <w:color w:val="auto"/>
                <w:lang w:eastAsia="ru-RU"/>
              </w:rPr>
              <w:t xml:space="preserve"> системи показників, що характеризують ефективність у</w:t>
            </w:r>
            <w:r w:rsidR="006B28B5">
              <w:rPr>
                <w:color w:val="auto"/>
                <w:lang w:eastAsia="ru-RU"/>
              </w:rPr>
              <w:t>правління витратами виробництва</w:t>
            </w:r>
          </w:p>
          <w:p w14:paraId="611E9DA5" w14:textId="35C134D5" w:rsidR="007F6A79" w:rsidRPr="006B28B5" w:rsidRDefault="007F6A79" w:rsidP="007F6A79">
            <w:pPr>
              <w:pStyle w:val="Default"/>
              <w:rPr>
                <w:color w:val="auto"/>
                <w:lang w:eastAsia="ru-RU"/>
              </w:rPr>
            </w:pPr>
            <w:r w:rsidRPr="006B28B5">
              <w:rPr>
                <w:color w:val="auto"/>
                <w:lang w:eastAsia="ru-RU"/>
              </w:rPr>
              <w:t>2. Аналіз і оцінка ефективності управління витратами виробництва за від</w:t>
            </w:r>
            <w:r w:rsidR="006B28B5">
              <w:rPr>
                <w:color w:val="auto"/>
                <w:lang w:eastAsia="ru-RU"/>
              </w:rPr>
              <w:t>хиленнями від норм і нормативів</w:t>
            </w:r>
          </w:p>
          <w:p w14:paraId="592EE58E" w14:textId="4253AA89" w:rsidR="007F6A79" w:rsidRPr="00ED33E8" w:rsidRDefault="007F6A79" w:rsidP="007F6A79">
            <w:pPr>
              <w:pStyle w:val="a3"/>
              <w:spacing w:before="0" w:beforeAutospacing="0" w:after="0" w:afterAutospacing="0"/>
              <w:rPr>
                <w:lang w:val="uk-UA"/>
              </w:rPr>
            </w:pPr>
            <w:r w:rsidRPr="006B28B5">
              <w:rPr>
                <w:lang w:val="uk-UA"/>
              </w:rPr>
              <w:t>3. Методичні підходи до визначення роз</w:t>
            </w:r>
            <w:r w:rsidR="006B28B5">
              <w:rPr>
                <w:lang w:val="uk-UA"/>
              </w:rPr>
              <w:t>мірів відхилень</w:t>
            </w:r>
          </w:p>
        </w:tc>
      </w:tr>
      <w:tr w:rsidR="007F6A79" w:rsidRPr="0017072F" w14:paraId="5CF7BE8B" w14:textId="77777777" w:rsidTr="00AE1890">
        <w:trPr>
          <w:trHeight w:val="416"/>
        </w:trPr>
        <w:tc>
          <w:tcPr>
            <w:tcW w:w="4961" w:type="dxa"/>
            <w:shd w:val="clear" w:color="auto" w:fill="auto"/>
            <w:vAlign w:val="center"/>
          </w:tcPr>
          <w:p w14:paraId="2010DFC9" w14:textId="4EC17A1D" w:rsidR="007F6A79" w:rsidRPr="00BE47B1" w:rsidRDefault="007F6A79" w:rsidP="007F6A79">
            <w:pPr>
              <w:numPr>
                <w:ilvl w:val="0"/>
                <w:numId w:val="14"/>
              </w:numPr>
              <w:shd w:val="clear" w:color="auto" w:fill="FFFFFF"/>
              <w:suppressAutoHyphens/>
              <w:ind w:left="0" w:hanging="6"/>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11. Управлінський облік</w:t>
            </w:r>
          </w:p>
        </w:tc>
        <w:tc>
          <w:tcPr>
            <w:tcW w:w="9498" w:type="dxa"/>
            <w:shd w:val="clear" w:color="auto" w:fill="auto"/>
            <w:vAlign w:val="center"/>
          </w:tcPr>
          <w:p w14:paraId="238CA314" w14:textId="38E30923" w:rsidR="007F6A79" w:rsidRPr="006B28B5" w:rsidRDefault="006B28B5" w:rsidP="007F6A79">
            <w:pPr>
              <w:pStyle w:val="Default"/>
              <w:rPr>
                <w:color w:val="auto"/>
                <w:lang w:eastAsia="ru-RU"/>
              </w:rPr>
            </w:pPr>
            <w:r>
              <w:rPr>
                <w:color w:val="auto"/>
                <w:lang w:eastAsia="ru-RU"/>
              </w:rPr>
              <w:t>1. Управлінський облік</w:t>
            </w:r>
          </w:p>
          <w:p w14:paraId="65590158" w14:textId="1FB2FC2F" w:rsidR="007F6A79" w:rsidRPr="006B28B5" w:rsidRDefault="007F6A79" w:rsidP="007F6A79">
            <w:pPr>
              <w:pStyle w:val="Default"/>
              <w:rPr>
                <w:color w:val="auto"/>
                <w:lang w:eastAsia="ru-RU"/>
              </w:rPr>
            </w:pPr>
            <w:r w:rsidRPr="006B28B5">
              <w:rPr>
                <w:color w:val="auto"/>
                <w:lang w:eastAsia="ru-RU"/>
              </w:rPr>
              <w:t>2. Сучас</w:t>
            </w:r>
            <w:r w:rsidR="006B28B5">
              <w:rPr>
                <w:color w:val="auto"/>
                <w:lang w:eastAsia="ru-RU"/>
              </w:rPr>
              <w:t>ні моделі управлінського обліку</w:t>
            </w:r>
          </w:p>
          <w:p w14:paraId="22957DF6" w14:textId="6ABF98C6" w:rsidR="007F6A79" w:rsidRPr="006B28B5" w:rsidRDefault="007F6A79" w:rsidP="007F6A79">
            <w:pPr>
              <w:pStyle w:val="Default"/>
              <w:rPr>
                <w:color w:val="auto"/>
                <w:lang w:eastAsia="ru-RU"/>
              </w:rPr>
            </w:pPr>
            <w:r w:rsidRPr="006B28B5">
              <w:rPr>
                <w:color w:val="auto"/>
                <w:lang w:eastAsia="ru-RU"/>
              </w:rPr>
              <w:t>3. Етапи побудови управл</w:t>
            </w:r>
            <w:r w:rsidR="006B28B5">
              <w:rPr>
                <w:color w:val="auto"/>
                <w:lang w:eastAsia="ru-RU"/>
              </w:rPr>
              <w:t>інського обліку на підприємстві</w:t>
            </w:r>
          </w:p>
          <w:p w14:paraId="4265F869" w14:textId="76377245" w:rsidR="007F6A79" w:rsidRPr="00ED33E8" w:rsidRDefault="007F6A79" w:rsidP="007F6A79">
            <w:pPr>
              <w:pStyle w:val="a3"/>
              <w:spacing w:before="0" w:beforeAutospacing="0" w:after="0" w:afterAutospacing="0"/>
              <w:rPr>
                <w:lang w:val="uk-UA"/>
              </w:rPr>
            </w:pPr>
            <w:r w:rsidRPr="006B28B5">
              <w:rPr>
                <w:lang w:val="uk-UA"/>
              </w:rPr>
              <w:t>4. Управлінс</w:t>
            </w:r>
            <w:r w:rsidR="006B28B5">
              <w:rPr>
                <w:lang w:val="uk-UA"/>
              </w:rPr>
              <w:t>ький облік і економічний аналіз</w:t>
            </w:r>
          </w:p>
        </w:tc>
      </w:tr>
      <w:tr w:rsidR="007F6A79" w:rsidRPr="0017072F" w14:paraId="0FFCD9A1" w14:textId="77777777" w:rsidTr="00AE1890">
        <w:trPr>
          <w:trHeight w:val="416"/>
        </w:trPr>
        <w:tc>
          <w:tcPr>
            <w:tcW w:w="4961" w:type="dxa"/>
            <w:shd w:val="clear" w:color="auto" w:fill="auto"/>
            <w:vAlign w:val="center"/>
          </w:tcPr>
          <w:p w14:paraId="3685BE56" w14:textId="6F7685DF" w:rsidR="007F6A79" w:rsidRPr="00BE47B1" w:rsidRDefault="007F6A79" w:rsidP="007F6A79">
            <w:pPr>
              <w:numPr>
                <w:ilvl w:val="0"/>
                <w:numId w:val="14"/>
              </w:numPr>
              <w:shd w:val="clear" w:color="auto" w:fill="FFFFFF"/>
              <w:suppressAutoHyphens/>
              <w:ind w:left="0" w:hanging="6"/>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12. Методи цільового формування та структурного аналізу витрат підприємства</w:t>
            </w:r>
          </w:p>
        </w:tc>
        <w:tc>
          <w:tcPr>
            <w:tcW w:w="9498" w:type="dxa"/>
            <w:shd w:val="clear" w:color="auto" w:fill="auto"/>
            <w:vAlign w:val="center"/>
          </w:tcPr>
          <w:p w14:paraId="730A3AE6" w14:textId="7E8B8B87" w:rsidR="007F6A79" w:rsidRPr="006B28B5" w:rsidRDefault="007F6A79" w:rsidP="007F6A79">
            <w:pPr>
              <w:pStyle w:val="Default"/>
              <w:rPr>
                <w:color w:val="auto"/>
                <w:lang w:eastAsia="ru-RU"/>
              </w:rPr>
            </w:pPr>
            <w:r w:rsidRPr="006B28B5">
              <w:rPr>
                <w:color w:val="auto"/>
                <w:lang w:eastAsia="ru-RU"/>
              </w:rPr>
              <w:t>1 Концепція цільової собівартості</w:t>
            </w:r>
          </w:p>
          <w:p w14:paraId="6A828F4D" w14:textId="7CB20244" w:rsidR="007F6A79" w:rsidRPr="006B28B5" w:rsidRDefault="007F6A79" w:rsidP="007F6A79">
            <w:pPr>
              <w:pStyle w:val="Default"/>
              <w:rPr>
                <w:color w:val="auto"/>
                <w:lang w:eastAsia="ru-RU"/>
              </w:rPr>
            </w:pPr>
            <w:r w:rsidRPr="006B28B5">
              <w:rPr>
                <w:color w:val="auto"/>
                <w:lang w:eastAsia="ru-RU"/>
              </w:rPr>
              <w:t>2 Етапи досягнення цільової собівартості</w:t>
            </w:r>
          </w:p>
          <w:p w14:paraId="43E3A9FB" w14:textId="23A4781F" w:rsidR="007F6A79" w:rsidRPr="006B28B5" w:rsidRDefault="007F6A79" w:rsidP="007F6A79">
            <w:pPr>
              <w:pStyle w:val="a3"/>
              <w:spacing w:before="0" w:beforeAutospacing="0" w:after="0" w:afterAutospacing="0"/>
              <w:rPr>
                <w:lang w:val="uk-UA"/>
              </w:rPr>
            </w:pPr>
            <w:r w:rsidRPr="006B28B5">
              <w:rPr>
                <w:lang w:val="uk-UA"/>
              </w:rPr>
              <w:t>3. Функціонально-вартісний аналіз (ФВА</w:t>
            </w:r>
            <w:r w:rsidR="006B28B5" w:rsidRPr="006B28B5">
              <w:rPr>
                <w:lang w:val="uk-UA"/>
              </w:rPr>
              <w:t>)</w:t>
            </w:r>
          </w:p>
        </w:tc>
      </w:tr>
    </w:tbl>
    <w:p w14:paraId="089F7E17" w14:textId="538E147F" w:rsidR="00545413" w:rsidRDefault="00545413" w:rsidP="00ED33E8">
      <w:pPr>
        <w:widowControl w:val="0"/>
        <w:rPr>
          <w:rFonts w:ascii="Times New Roman" w:hAnsi="Times New Roman" w:cs="Times New Roman"/>
          <w:b/>
          <w:caps/>
          <w:color w:val="000000"/>
          <w:sz w:val="24"/>
          <w:szCs w:val="24"/>
        </w:rPr>
      </w:pPr>
    </w:p>
    <w:p w14:paraId="0CB5248E" w14:textId="77777777" w:rsidR="00306703" w:rsidRPr="00ED33E8" w:rsidRDefault="00306703" w:rsidP="00ED33E8">
      <w:pPr>
        <w:widowControl w:val="0"/>
        <w:rPr>
          <w:rFonts w:ascii="Times New Roman" w:hAnsi="Times New Roman" w:cs="Times New Roman"/>
          <w:b/>
          <w:caps/>
          <w:color w:val="000000"/>
          <w:sz w:val="24"/>
          <w:szCs w:val="24"/>
        </w:rPr>
      </w:pPr>
    </w:p>
    <w:p w14:paraId="69B4F81E" w14:textId="70287E05" w:rsidR="00545413" w:rsidRPr="00ED33E8" w:rsidRDefault="00ED33E8" w:rsidP="00ED33E8">
      <w:pPr>
        <w:widowControl w:val="0"/>
        <w:jc w:val="center"/>
        <w:rPr>
          <w:rFonts w:ascii="Times New Roman" w:hAnsi="Times New Roman" w:cs="Times New Roman"/>
          <w:b/>
          <w:caps/>
          <w:color w:val="000000"/>
          <w:sz w:val="24"/>
          <w:szCs w:val="24"/>
        </w:rPr>
      </w:pPr>
      <w:r w:rsidRPr="00ED33E8">
        <w:rPr>
          <w:rFonts w:ascii="Times New Roman" w:hAnsi="Times New Roman" w:cs="Times New Roman"/>
          <w:b/>
          <w:caps/>
          <w:sz w:val="24"/>
          <w:szCs w:val="24"/>
        </w:rPr>
        <w:t>7.3. </w:t>
      </w:r>
      <w:r w:rsidR="00545413" w:rsidRPr="00ED33E8">
        <w:rPr>
          <w:rFonts w:ascii="Times New Roman" w:hAnsi="Times New Roman" w:cs="Times New Roman"/>
          <w:b/>
          <w:caps/>
          <w:sz w:val="24"/>
          <w:szCs w:val="24"/>
        </w:rPr>
        <w:t>Схема</w:t>
      </w:r>
      <w:r w:rsidR="00545413" w:rsidRPr="00ED33E8">
        <w:rPr>
          <w:rFonts w:ascii="Times New Roman" w:hAnsi="Times New Roman" w:cs="Times New Roman"/>
          <w:b/>
          <w:caps/>
          <w:color w:val="000000"/>
          <w:sz w:val="24"/>
          <w:szCs w:val="24"/>
        </w:rPr>
        <w:t xml:space="preserve"> курсу (практичні заняття)</w:t>
      </w:r>
    </w:p>
    <w:p w14:paraId="763992C7" w14:textId="33403256" w:rsidR="00ED33E8" w:rsidRDefault="00ED33E8" w:rsidP="00ED33E8">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ED33E8" w14:paraId="6C8A1607" w14:textId="77777777" w:rsidTr="00395FF8">
        <w:tc>
          <w:tcPr>
            <w:tcW w:w="5098" w:type="dxa"/>
          </w:tcPr>
          <w:p w14:paraId="15C0A71F" w14:textId="363A484E"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практичного заняття</w:t>
            </w:r>
          </w:p>
        </w:tc>
        <w:tc>
          <w:tcPr>
            <w:tcW w:w="9464" w:type="dxa"/>
          </w:tcPr>
          <w:p w14:paraId="1AD806D0" w14:textId="59E10050"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практичного заняття</w:t>
            </w:r>
          </w:p>
        </w:tc>
      </w:tr>
      <w:tr w:rsidR="006B28B5" w14:paraId="6D142F7E" w14:textId="77777777" w:rsidTr="00395FF8">
        <w:tc>
          <w:tcPr>
            <w:tcW w:w="5098" w:type="dxa"/>
            <w:vAlign w:val="center"/>
          </w:tcPr>
          <w:p w14:paraId="5679C1EC" w14:textId="6A5A0D88"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Тема1.</w:t>
            </w:r>
            <w:r>
              <w:rPr>
                <w:rFonts w:ascii="Times New Roman" w:hAnsi="Times New Roman" w:cs="Times New Roman"/>
                <w:sz w:val="24"/>
                <w:szCs w:val="24"/>
                <w:lang w:eastAsia="ru-RU"/>
              </w:rPr>
              <w:t xml:space="preserve"> Загальна характеристика витрат</w:t>
            </w:r>
          </w:p>
        </w:tc>
        <w:tc>
          <w:tcPr>
            <w:tcW w:w="9464" w:type="dxa"/>
            <w:vAlign w:val="center"/>
          </w:tcPr>
          <w:p w14:paraId="6D65C18B" w14:textId="211EA14A" w:rsidR="006B28B5" w:rsidRPr="006B28B5" w:rsidRDefault="006B28B5" w:rsidP="006B28B5">
            <w:pPr>
              <w:pStyle w:val="Default"/>
              <w:rPr>
                <w:color w:val="auto"/>
                <w:lang w:eastAsia="ru-RU"/>
              </w:rPr>
            </w:pPr>
            <w:r w:rsidRPr="006B28B5">
              <w:rPr>
                <w:color w:val="auto"/>
                <w:lang w:eastAsia="ru-RU"/>
              </w:rPr>
              <w:t>1. Суб’єкти т</w:t>
            </w:r>
            <w:r>
              <w:rPr>
                <w:color w:val="auto"/>
                <w:lang w:eastAsia="ru-RU"/>
              </w:rPr>
              <w:t>а об’єкти управління витратами</w:t>
            </w:r>
          </w:p>
          <w:p w14:paraId="73BEDA52" w14:textId="45E4369E" w:rsidR="006B28B5" w:rsidRPr="006B28B5" w:rsidRDefault="006B28B5" w:rsidP="006B28B5">
            <w:pPr>
              <w:pStyle w:val="Default"/>
              <w:rPr>
                <w:color w:val="auto"/>
                <w:lang w:eastAsia="ru-RU"/>
              </w:rPr>
            </w:pPr>
            <w:r w:rsidRPr="006B28B5">
              <w:rPr>
                <w:color w:val="auto"/>
                <w:lang w:eastAsia="ru-RU"/>
              </w:rPr>
              <w:t>2. Основні причини, які зумовлюють необхі</w:t>
            </w:r>
            <w:r>
              <w:rPr>
                <w:color w:val="auto"/>
                <w:lang w:eastAsia="ru-RU"/>
              </w:rPr>
              <w:t>дність посилення уваги до управ</w:t>
            </w:r>
            <w:r w:rsidRPr="006B28B5">
              <w:rPr>
                <w:color w:val="auto"/>
                <w:lang w:eastAsia="ru-RU"/>
              </w:rPr>
              <w:t xml:space="preserve">ління витратами в </w:t>
            </w:r>
            <w:r w:rsidR="008029A5">
              <w:rPr>
                <w:color w:val="auto"/>
                <w:lang w:eastAsia="ru-RU"/>
              </w:rPr>
              <w:t>сучасних умовах господарювання</w:t>
            </w:r>
          </w:p>
          <w:p w14:paraId="18115C72" w14:textId="0B824F0A" w:rsidR="006B28B5" w:rsidRPr="00566B1B" w:rsidRDefault="008029A5" w:rsidP="006B28B5">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3. Функції управління витратами</w:t>
            </w:r>
            <w:r w:rsidR="006B28B5" w:rsidRPr="006B28B5">
              <w:rPr>
                <w:rFonts w:ascii="Times New Roman" w:hAnsi="Times New Roman" w:cs="Times New Roman"/>
                <w:sz w:val="24"/>
                <w:szCs w:val="24"/>
                <w:lang w:eastAsia="ru-RU"/>
              </w:rPr>
              <w:t xml:space="preserve"> </w:t>
            </w:r>
          </w:p>
        </w:tc>
      </w:tr>
      <w:tr w:rsidR="006B28B5" w14:paraId="1B5F9533" w14:textId="77777777" w:rsidTr="00395FF8">
        <w:tc>
          <w:tcPr>
            <w:tcW w:w="5098" w:type="dxa"/>
            <w:vAlign w:val="center"/>
          </w:tcPr>
          <w:p w14:paraId="3A6EE9D0" w14:textId="1BC60ABA" w:rsidR="006B28B5" w:rsidRPr="00566B1B" w:rsidRDefault="006B28B5" w:rsidP="006B28B5">
            <w:pPr>
              <w:autoSpaceDE w:val="0"/>
              <w:autoSpaceDN w:val="0"/>
              <w:adjustRightInd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2. Система управління витратами</w:t>
            </w:r>
          </w:p>
        </w:tc>
        <w:tc>
          <w:tcPr>
            <w:tcW w:w="9464" w:type="dxa"/>
            <w:vAlign w:val="center"/>
          </w:tcPr>
          <w:p w14:paraId="0CD45933" w14:textId="7D390C64" w:rsidR="006B28B5" w:rsidRPr="006B28B5" w:rsidRDefault="006B28B5" w:rsidP="006B28B5">
            <w:pPr>
              <w:pStyle w:val="Default"/>
              <w:rPr>
                <w:color w:val="auto"/>
                <w:lang w:eastAsia="ru-RU"/>
              </w:rPr>
            </w:pPr>
            <w:r w:rsidRPr="006B28B5">
              <w:rPr>
                <w:color w:val="auto"/>
                <w:lang w:eastAsia="ru-RU"/>
              </w:rPr>
              <w:t>1. Поняття,</w:t>
            </w:r>
            <w:r w:rsidR="008029A5">
              <w:rPr>
                <w:color w:val="auto"/>
                <w:lang w:eastAsia="ru-RU"/>
              </w:rPr>
              <w:t xml:space="preserve"> склад і характеристика витрат</w:t>
            </w:r>
          </w:p>
          <w:p w14:paraId="496EBFE2" w14:textId="788B1800" w:rsidR="006B28B5" w:rsidRPr="006B28B5" w:rsidRDefault="006B28B5" w:rsidP="006B28B5">
            <w:pPr>
              <w:pStyle w:val="Default"/>
              <w:rPr>
                <w:color w:val="auto"/>
                <w:lang w:eastAsia="ru-RU"/>
              </w:rPr>
            </w:pPr>
            <w:r w:rsidRPr="006B28B5">
              <w:rPr>
                <w:color w:val="auto"/>
                <w:lang w:eastAsia="ru-RU"/>
              </w:rPr>
              <w:t>2. Клас</w:t>
            </w:r>
            <w:r w:rsidR="008029A5">
              <w:rPr>
                <w:color w:val="auto"/>
                <w:lang w:eastAsia="ru-RU"/>
              </w:rPr>
              <w:t>ифікація витрат на виробництво</w:t>
            </w:r>
          </w:p>
          <w:p w14:paraId="38C43072" w14:textId="52B8FC2D" w:rsidR="006B28B5" w:rsidRPr="006B28B5" w:rsidRDefault="006B28B5" w:rsidP="006B28B5">
            <w:pPr>
              <w:pStyle w:val="Default"/>
              <w:rPr>
                <w:color w:val="auto"/>
                <w:lang w:eastAsia="ru-RU"/>
              </w:rPr>
            </w:pPr>
            <w:r w:rsidRPr="006B28B5">
              <w:rPr>
                <w:color w:val="auto"/>
                <w:lang w:eastAsia="ru-RU"/>
              </w:rPr>
              <w:t xml:space="preserve">3. Поділ витрат стосовно </w:t>
            </w:r>
            <w:r w:rsidR="008029A5">
              <w:rPr>
                <w:color w:val="auto"/>
                <w:lang w:eastAsia="ru-RU"/>
              </w:rPr>
              <w:t>прийняття управлінських рішень</w:t>
            </w:r>
          </w:p>
          <w:p w14:paraId="59835C1B" w14:textId="66F16258" w:rsidR="006B28B5" w:rsidRPr="006B28B5" w:rsidRDefault="006B28B5" w:rsidP="006B28B5">
            <w:pPr>
              <w:pStyle w:val="Default"/>
              <w:rPr>
                <w:color w:val="auto"/>
                <w:lang w:eastAsia="ru-RU"/>
              </w:rPr>
            </w:pPr>
            <w:r w:rsidRPr="006B28B5">
              <w:rPr>
                <w:color w:val="auto"/>
                <w:lang w:eastAsia="ru-RU"/>
              </w:rPr>
              <w:t>4. Структура</w:t>
            </w:r>
            <w:r w:rsidR="008029A5">
              <w:rPr>
                <w:color w:val="auto"/>
                <w:lang w:eastAsia="ru-RU"/>
              </w:rPr>
              <w:t xml:space="preserve"> виробничих затрат підприємства</w:t>
            </w:r>
          </w:p>
          <w:p w14:paraId="4C0C9FE9" w14:textId="7B8CD35F" w:rsidR="006B28B5" w:rsidRPr="00566B1B" w:rsidRDefault="006B28B5" w:rsidP="006B28B5">
            <w:pPr>
              <w:autoSpaceDE w:val="0"/>
              <w:autoSpaceDN w:val="0"/>
              <w:adjustRightInd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5. Особливості динаміки витрат у коротко- і довгостроковому періодах</w:t>
            </w:r>
          </w:p>
        </w:tc>
      </w:tr>
      <w:tr w:rsidR="006B28B5" w14:paraId="257D5FB3" w14:textId="77777777" w:rsidTr="00395FF8">
        <w:tc>
          <w:tcPr>
            <w:tcW w:w="5098" w:type="dxa"/>
            <w:vAlign w:val="center"/>
          </w:tcPr>
          <w:p w14:paraId="734EC375" w14:textId="17963FC3"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lastRenderedPageBreak/>
              <w:t>Тема 3. Формування витрат за місцями і центрами відповідальності</w:t>
            </w:r>
          </w:p>
        </w:tc>
        <w:tc>
          <w:tcPr>
            <w:tcW w:w="9464" w:type="dxa"/>
            <w:vAlign w:val="center"/>
          </w:tcPr>
          <w:p w14:paraId="0D6B8E78" w14:textId="34995EFA" w:rsidR="006B28B5" w:rsidRPr="006B28B5" w:rsidRDefault="008029A5" w:rsidP="006B28B5">
            <w:pPr>
              <w:pStyle w:val="Default"/>
              <w:rPr>
                <w:color w:val="auto"/>
                <w:lang w:eastAsia="ru-RU"/>
              </w:rPr>
            </w:pPr>
            <w:r>
              <w:rPr>
                <w:color w:val="auto"/>
                <w:lang w:eastAsia="ru-RU"/>
              </w:rPr>
              <w:t>1. Поняття «центр відпові</w:t>
            </w:r>
            <w:r w:rsidR="006B28B5" w:rsidRPr="006B28B5">
              <w:rPr>
                <w:color w:val="auto"/>
                <w:lang w:eastAsia="ru-RU"/>
              </w:rPr>
              <w:t>да</w:t>
            </w:r>
            <w:r>
              <w:rPr>
                <w:color w:val="auto"/>
                <w:lang w:eastAsia="ru-RU"/>
              </w:rPr>
              <w:t>льності»</w:t>
            </w:r>
          </w:p>
          <w:p w14:paraId="72453CAD" w14:textId="1DC79B70" w:rsidR="006B28B5" w:rsidRPr="006B28B5" w:rsidRDefault="006B28B5" w:rsidP="006B28B5">
            <w:pPr>
              <w:pStyle w:val="Default"/>
              <w:rPr>
                <w:color w:val="auto"/>
                <w:lang w:eastAsia="ru-RU"/>
              </w:rPr>
            </w:pPr>
            <w:r w:rsidRPr="006B28B5">
              <w:rPr>
                <w:color w:val="auto"/>
                <w:lang w:eastAsia="ru-RU"/>
              </w:rPr>
              <w:t>2. Характеристик центрів відповідальнос</w:t>
            </w:r>
            <w:r w:rsidR="008029A5">
              <w:rPr>
                <w:color w:val="auto"/>
                <w:lang w:eastAsia="ru-RU"/>
              </w:rPr>
              <w:t>ті стосовно процесу виробництва</w:t>
            </w:r>
          </w:p>
          <w:p w14:paraId="2FAD46AE" w14:textId="6168D81E" w:rsidR="006B28B5" w:rsidRPr="00566B1B" w:rsidRDefault="006B28B5" w:rsidP="006B28B5">
            <w:pPr>
              <w:autoSpaceDE w:val="0"/>
              <w:autoSpaceDN w:val="0"/>
              <w:adjustRightInd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 xml:space="preserve">3. </w:t>
            </w:r>
            <w:r w:rsidR="008029A5" w:rsidRPr="006B28B5">
              <w:rPr>
                <w:rFonts w:ascii="Times New Roman" w:hAnsi="Times New Roman" w:cs="Times New Roman"/>
                <w:sz w:val="24"/>
                <w:szCs w:val="24"/>
                <w:lang w:eastAsia="ru-RU"/>
              </w:rPr>
              <w:t>Класифікація</w:t>
            </w:r>
            <w:r w:rsidRPr="006B28B5">
              <w:rPr>
                <w:rFonts w:ascii="Times New Roman" w:hAnsi="Times New Roman" w:cs="Times New Roman"/>
                <w:sz w:val="24"/>
                <w:szCs w:val="24"/>
                <w:lang w:eastAsia="ru-RU"/>
              </w:rPr>
              <w:t xml:space="preserve"> ц</w:t>
            </w:r>
            <w:r w:rsidR="008029A5">
              <w:rPr>
                <w:rFonts w:ascii="Times New Roman" w:hAnsi="Times New Roman" w:cs="Times New Roman"/>
                <w:sz w:val="24"/>
                <w:szCs w:val="24"/>
                <w:lang w:eastAsia="ru-RU"/>
              </w:rPr>
              <w:t>ентрів відповідальності за функціональним принципом</w:t>
            </w:r>
          </w:p>
        </w:tc>
      </w:tr>
      <w:tr w:rsidR="006B28B5" w14:paraId="718E3954" w14:textId="77777777" w:rsidTr="00395FF8">
        <w:tc>
          <w:tcPr>
            <w:tcW w:w="5098" w:type="dxa"/>
            <w:vAlign w:val="center"/>
          </w:tcPr>
          <w:p w14:paraId="42043132" w14:textId="7A18EC89"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4. Методичні основи обчислення собівартості окремих виробів</w:t>
            </w:r>
          </w:p>
        </w:tc>
        <w:tc>
          <w:tcPr>
            <w:tcW w:w="9464" w:type="dxa"/>
            <w:vAlign w:val="center"/>
          </w:tcPr>
          <w:p w14:paraId="5D1CE734" w14:textId="109A19F4" w:rsidR="006B28B5" w:rsidRPr="006B28B5" w:rsidRDefault="006B28B5" w:rsidP="006B28B5">
            <w:pPr>
              <w:pStyle w:val="Default"/>
              <w:rPr>
                <w:color w:val="auto"/>
                <w:lang w:eastAsia="ru-RU"/>
              </w:rPr>
            </w:pPr>
            <w:r w:rsidRPr="006B28B5">
              <w:rPr>
                <w:color w:val="auto"/>
                <w:lang w:eastAsia="ru-RU"/>
              </w:rPr>
              <w:t>1. Класифікація</w:t>
            </w:r>
            <w:r w:rsidR="008029A5">
              <w:rPr>
                <w:color w:val="auto"/>
                <w:lang w:eastAsia="ru-RU"/>
              </w:rPr>
              <w:t xml:space="preserve"> витрат і її практичне значення</w:t>
            </w:r>
          </w:p>
          <w:p w14:paraId="38DE8C5C" w14:textId="40EEE0A8" w:rsidR="006B28B5" w:rsidRPr="006B28B5" w:rsidRDefault="006B28B5" w:rsidP="006B28B5">
            <w:pPr>
              <w:pStyle w:val="Default"/>
              <w:rPr>
                <w:color w:val="auto"/>
                <w:lang w:eastAsia="ru-RU"/>
              </w:rPr>
            </w:pPr>
            <w:r w:rsidRPr="006B28B5">
              <w:rPr>
                <w:color w:val="auto"/>
                <w:lang w:eastAsia="ru-RU"/>
              </w:rPr>
              <w:t>2. Сумарні витрати підприємства і витрати на одиницю пр</w:t>
            </w:r>
            <w:r w:rsidR="008029A5">
              <w:rPr>
                <w:color w:val="auto"/>
                <w:lang w:eastAsia="ru-RU"/>
              </w:rPr>
              <w:t>одукції</w:t>
            </w:r>
          </w:p>
          <w:p w14:paraId="4CBB706D" w14:textId="134667E6" w:rsidR="006B28B5" w:rsidRPr="006B28B5" w:rsidRDefault="006B28B5" w:rsidP="006B28B5">
            <w:pPr>
              <w:pStyle w:val="Default"/>
              <w:rPr>
                <w:color w:val="auto"/>
                <w:lang w:eastAsia="ru-RU"/>
              </w:rPr>
            </w:pPr>
            <w:r w:rsidRPr="006B28B5">
              <w:rPr>
                <w:color w:val="auto"/>
                <w:lang w:eastAsia="ru-RU"/>
              </w:rPr>
              <w:t>3. Середні та</w:t>
            </w:r>
            <w:r w:rsidR="008029A5">
              <w:rPr>
                <w:color w:val="auto"/>
                <w:lang w:eastAsia="ru-RU"/>
              </w:rPr>
              <w:t xml:space="preserve"> граничні (маржинальні) витрати</w:t>
            </w:r>
          </w:p>
          <w:p w14:paraId="4DD4D89E" w14:textId="4A84D04B" w:rsidR="006B28B5" w:rsidRPr="006B28B5" w:rsidRDefault="006B28B5" w:rsidP="006B28B5">
            <w:pPr>
              <w:pStyle w:val="Default"/>
              <w:rPr>
                <w:color w:val="auto"/>
                <w:lang w:eastAsia="ru-RU"/>
              </w:rPr>
            </w:pPr>
            <w:r w:rsidRPr="006B28B5">
              <w:rPr>
                <w:color w:val="auto"/>
                <w:lang w:eastAsia="ru-RU"/>
              </w:rPr>
              <w:t>4.</w:t>
            </w:r>
            <w:r w:rsidR="008029A5">
              <w:rPr>
                <w:color w:val="auto"/>
                <w:lang w:eastAsia="ru-RU"/>
              </w:rPr>
              <w:t xml:space="preserve"> Прямі та непрямі витрати</w:t>
            </w:r>
          </w:p>
          <w:p w14:paraId="79870920" w14:textId="477638A1" w:rsidR="006B28B5" w:rsidRPr="006B28B5" w:rsidRDefault="006B28B5" w:rsidP="006B28B5">
            <w:pPr>
              <w:pStyle w:val="Default"/>
              <w:rPr>
                <w:color w:val="auto"/>
                <w:lang w:eastAsia="ru-RU"/>
              </w:rPr>
            </w:pPr>
            <w:r w:rsidRPr="006B28B5">
              <w:rPr>
                <w:color w:val="auto"/>
                <w:lang w:eastAsia="ru-RU"/>
              </w:rPr>
              <w:t>5. Змінні та постійні витрати, їх рі</w:t>
            </w:r>
            <w:r w:rsidR="008029A5">
              <w:rPr>
                <w:color w:val="auto"/>
                <w:lang w:eastAsia="ru-RU"/>
              </w:rPr>
              <w:t>зновиди, методи розмежування їх</w:t>
            </w:r>
          </w:p>
          <w:p w14:paraId="35E01B90" w14:textId="1DE5882D" w:rsidR="006B28B5" w:rsidRPr="00566B1B" w:rsidRDefault="006B28B5" w:rsidP="006B28B5">
            <w:pPr>
              <w:widowControl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6. Регульовані та нерегульовані витра</w:t>
            </w:r>
            <w:r w:rsidR="008029A5">
              <w:rPr>
                <w:rFonts w:ascii="Times New Roman" w:hAnsi="Times New Roman" w:cs="Times New Roman"/>
                <w:sz w:val="24"/>
                <w:szCs w:val="24"/>
                <w:lang w:eastAsia="ru-RU"/>
              </w:rPr>
              <w:t>ти для певного рівня управління</w:t>
            </w:r>
          </w:p>
        </w:tc>
      </w:tr>
      <w:tr w:rsidR="006B28B5" w14:paraId="6FAB7BD8" w14:textId="77777777" w:rsidTr="00395FF8">
        <w:tc>
          <w:tcPr>
            <w:tcW w:w="5098" w:type="dxa"/>
            <w:vAlign w:val="center"/>
          </w:tcPr>
          <w:p w14:paraId="40AECAF7" w14:textId="293735AA"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5. Аналіз си</w:t>
            </w:r>
            <w:r>
              <w:rPr>
                <w:rFonts w:ascii="Times New Roman" w:hAnsi="Times New Roman" w:cs="Times New Roman"/>
                <w:sz w:val="24"/>
                <w:szCs w:val="24"/>
                <w:lang w:eastAsia="ru-RU"/>
              </w:rPr>
              <w:t>стеми «витрати-випуск-прибуток»</w:t>
            </w:r>
            <w:r w:rsidRPr="004B2444">
              <w:rPr>
                <w:rFonts w:ascii="Times New Roman" w:hAnsi="Times New Roman" w:cs="Times New Roman"/>
                <w:sz w:val="24"/>
                <w:szCs w:val="24"/>
                <w:lang w:eastAsia="ru-RU"/>
              </w:rPr>
              <w:t>, як інструмент обґрунтування</w:t>
            </w:r>
            <w:r>
              <w:rPr>
                <w:rFonts w:ascii="Times New Roman" w:hAnsi="Times New Roman" w:cs="Times New Roman"/>
                <w:sz w:val="24"/>
                <w:szCs w:val="24"/>
                <w:lang w:eastAsia="ru-RU"/>
              </w:rPr>
              <w:t xml:space="preserve"> виробничо-маркетингових рішень</w:t>
            </w:r>
          </w:p>
        </w:tc>
        <w:tc>
          <w:tcPr>
            <w:tcW w:w="9464" w:type="dxa"/>
            <w:vAlign w:val="center"/>
          </w:tcPr>
          <w:p w14:paraId="7F67AFBD" w14:textId="77777777" w:rsidR="006B28B5" w:rsidRPr="006B28B5" w:rsidRDefault="006B28B5" w:rsidP="006B28B5">
            <w:pPr>
              <w:pStyle w:val="Default"/>
              <w:rPr>
                <w:color w:val="auto"/>
                <w:lang w:eastAsia="ru-RU"/>
              </w:rPr>
            </w:pPr>
            <w:r w:rsidRPr="006B28B5">
              <w:rPr>
                <w:color w:val="auto"/>
                <w:lang w:eastAsia="ru-RU"/>
              </w:rPr>
              <w:t xml:space="preserve">1. Сутність та призначення калькулювання собівартості продукції </w:t>
            </w:r>
          </w:p>
          <w:p w14:paraId="47CDDF45" w14:textId="77777777" w:rsidR="006B28B5" w:rsidRPr="006B28B5" w:rsidRDefault="006B28B5" w:rsidP="006B28B5">
            <w:pPr>
              <w:pStyle w:val="Default"/>
              <w:rPr>
                <w:color w:val="auto"/>
                <w:lang w:eastAsia="ru-RU"/>
              </w:rPr>
            </w:pPr>
            <w:r w:rsidRPr="006B28B5">
              <w:rPr>
                <w:color w:val="auto"/>
                <w:lang w:eastAsia="ru-RU"/>
              </w:rPr>
              <w:t xml:space="preserve">2. Види калькуляцій </w:t>
            </w:r>
          </w:p>
          <w:p w14:paraId="3FFB2C6A" w14:textId="77777777" w:rsidR="006B28B5" w:rsidRPr="006B28B5" w:rsidRDefault="006B28B5" w:rsidP="006B28B5">
            <w:pPr>
              <w:pStyle w:val="Default"/>
              <w:rPr>
                <w:color w:val="auto"/>
                <w:lang w:eastAsia="ru-RU"/>
              </w:rPr>
            </w:pPr>
            <w:r w:rsidRPr="006B28B5">
              <w:rPr>
                <w:color w:val="auto"/>
                <w:lang w:eastAsia="ru-RU"/>
              </w:rPr>
              <w:t xml:space="preserve">3. Методи та способи калькулювання собівартості продукції </w:t>
            </w:r>
          </w:p>
          <w:p w14:paraId="0CAD4E8F" w14:textId="35F938F7" w:rsidR="006B28B5" w:rsidRPr="00E76578" w:rsidRDefault="006B28B5" w:rsidP="006B28B5">
            <w:pPr>
              <w:autoSpaceDE w:val="0"/>
              <w:autoSpaceDN w:val="0"/>
              <w:adjustRightInd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 xml:space="preserve">4.Облік і розподіл непрямих витрат </w:t>
            </w:r>
          </w:p>
        </w:tc>
      </w:tr>
      <w:tr w:rsidR="006B28B5" w14:paraId="36C14C99" w14:textId="77777777" w:rsidTr="00395FF8">
        <w:tc>
          <w:tcPr>
            <w:tcW w:w="5098" w:type="dxa"/>
            <w:vAlign w:val="center"/>
          </w:tcPr>
          <w:p w14:paraId="47441490" w14:textId="461271D4"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6. Контроль і стимулювання економії ресурсів</w:t>
            </w:r>
          </w:p>
        </w:tc>
        <w:tc>
          <w:tcPr>
            <w:tcW w:w="9464" w:type="dxa"/>
            <w:vAlign w:val="center"/>
          </w:tcPr>
          <w:p w14:paraId="022A70FF" w14:textId="77777777" w:rsidR="006B28B5" w:rsidRPr="006B28B5" w:rsidRDefault="006B28B5" w:rsidP="006B28B5">
            <w:pPr>
              <w:pStyle w:val="Default"/>
              <w:rPr>
                <w:color w:val="auto"/>
                <w:lang w:eastAsia="ru-RU"/>
              </w:rPr>
            </w:pPr>
            <w:r w:rsidRPr="006B28B5">
              <w:rPr>
                <w:color w:val="auto"/>
                <w:lang w:eastAsia="ru-RU"/>
              </w:rPr>
              <w:t xml:space="preserve">1. Облік і звітність як елементи контролю витрат </w:t>
            </w:r>
          </w:p>
          <w:p w14:paraId="313D8FC6" w14:textId="77777777" w:rsidR="006B28B5" w:rsidRPr="006B28B5" w:rsidRDefault="006B28B5" w:rsidP="006B28B5">
            <w:pPr>
              <w:pStyle w:val="Default"/>
              <w:rPr>
                <w:color w:val="auto"/>
                <w:lang w:eastAsia="ru-RU"/>
              </w:rPr>
            </w:pPr>
            <w:r w:rsidRPr="006B28B5">
              <w:rPr>
                <w:color w:val="auto"/>
                <w:lang w:eastAsia="ru-RU"/>
              </w:rPr>
              <w:t xml:space="preserve">2. Методи контролю витрат </w:t>
            </w:r>
          </w:p>
          <w:p w14:paraId="19D5B65A" w14:textId="14A7F8BD" w:rsidR="006B28B5" w:rsidRPr="00566B1B" w:rsidRDefault="006B28B5" w:rsidP="006B28B5">
            <w:pPr>
              <w:widowControl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 xml:space="preserve">3. Стимулювання економії ресурсів </w:t>
            </w:r>
          </w:p>
        </w:tc>
      </w:tr>
      <w:tr w:rsidR="006B28B5" w14:paraId="613E26B4" w14:textId="77777777" w:rsidTr="00395FF8">
        <w:tc>
          <w:tcPr>
            <w:tcW w:w="5098" w:type="dxa"/>
            <w:vAlign w:val="center"/>
          </w:tcPr>
          <w:p w14:paraId="26078E34" w14:textId="4CA5BF43"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7. Методи обліку та управління активами підприємства</w:t>
            </w:r>
          </w:p>
        </w:tc>
        <w:tc>
          <w:tcPr>
            <w:tcW w:w="9464" w:type="dxa"/>
            <w:vAlign w:val="center"/>
          </w:tcPr>
          <w:p w14:paraId="23E8814A" w14:textId="77777777" w:rsidR="006B28B5" w:rsidRPr="006B28B5" w:rsidRDefault="006B28B5" w:rsidP="006B28B5">
            <w:pPr>
              <w:pStyle w:val="Default"/>
              <w:rPr>
                <w:color w:val="auto"/>
                <w:lang w:eastAsia="ru-RU"/>
              </w:rPr>
            </w:pPr>
            <w:r w:rsidRPr="006B28B5">
              <w:rPr>
                <w:color w:val="auto"/>
                <w:lang w:eastAsia="ru-RU"/>
              </w:rPr>
              <w:t xml:space="preserve">1. Процедури і прийоми управління запасами </w:t>
            </w:r>
          </w:p>
          <w:p w14:paraId="158A834F" w14:textId="2BA86EAD" w:rsidR="006B28B5" w:rsidRPr="006B28B5" w:rsidRDefault="006B28B5" w:rsidP="006B28B5">
            <w:pPr>
              <w:pStyle w:val="Default"/>
              <w:rPr>
                <w:color w:val="auto"/>
                <w:lang w:eastAsia="ru-RU"/>
              </w:rPr>
            </w:pPr>
            <w:r w:rsidRPr="006B28B5">
              <w:rPr>
                <w:color w:val="auto"/>
                <w:lang w:eastAsia="ru-RU"/>
              </w:rPr>
              <w:t>2. Характеристик</w:t>
            </w:r>
            <w:r w:rsidR="008029A5">
              <w:rPr>
                <w:color w:val="auto"/>
                <w:lang w:eastAsia="ru-RU"/>
              </w:rPr>
              <w:t xml:space="preserve">а методу управління запасами за </w:t>
            </w:r>
            <w:r w:rsidRPr="006B28B5">
              <w:rPr>
                <w:color w:val="auto"/>
                <w:lang w:eastAsia="ru-RU"/>
              </w:rPr>
              <w:t xml:space="preserve">категоріями </w:t>
            </w:r>
          </w:p>
          <w:p w14:paraId="7DDC24B1" w14:textId="6B69055E" w:rsidR="006B28B5" w:rsidRPr="006B28B5" w:rsidRDefault="008029A5" w:rsidP="006B28B5">
            <w:pPr>
              <w:pStyle w:val="Default"/>
              <w:rPr>
                <w:color w:val="auto"/>
                <w:lang w:eastAsia="ru-RU"/>
              </w:rPr>
            </w:pPr>
            <w:r>
              <w:rPr>
                <w:color w:val="auto"/>
                <w:lang w:eastAsia="ru-RU"/>
              </w:rPr>
              <w:t>3. Визначення економіч</w:t>
            </w:r>
            <w:r w:rsidR="006B28B5" w:rsidRPr="006B28B5">
              <w:rPr>
                <w:color w:val="auto"/>
                <w:lang w:eastAsia="ru-RU"/>
              </w:rPr>
              <w:t xml:space="preserve">ного розміру замовлення </w:t>
            </w:r>
          </w:p>
          <w:p w14:paraId="0178A6F2" w14:textId="77777777" w:rsidR="006B28B5" w:rsidRPr="006B28B5" w:rsidRDefault="006B28B5" w:rsidP="006B28B5">
            <w:pPr>
              <w:pStyle w:val="Default"/>
              <w:rPr>
                <w:color w:val="auto"/>
                <w:lang w:eastAsia="ru-RU"/>
              </w:rPr>
            </w:pPr>
            <w:r w:rsidRPr="006B28B5">
              <w:rPr>
                <w:color w:val="auto"/>
                <w:lang w:eastAsia="ru-RU"/>
              </w:rPr>
              <w:t xml:space="preserve">4. Характеристика методів обліку запасів </w:t>
            </w:r>
          </w:p>
          <w:p w14:paraId="0CA94325" w14:textId="418063E6" w:rsidR="006B28B5" w:rsidRPr="006B28B5" w:rsidRDefault="006B28B5" w:rsidP="006B28B5">
            <w:pPr>
              <w:pStyle w:val="Default"/>
              <w:rPr>
                <w:color w:val="auto"/>
                <w:lang w:eastAsia="ru-RU"/>
              </w:rPr>
            </w:pPr>
            <w:r w:rsidRPr="006B28B5">
              <w:rPr>
                <w:color w:val="auto"/>
                <w:lang w:eastAsia="ru-RU"/>
              </w:rPr>
              <w:t>5. Сутність упр</w:t>
            </w:r>
            <w:r w:rsidR="008029A5">
              <w:rPr>
                <w:color w:val="auto"/>
                <w:lang w:eastAsia="ru-RU"/>
              </w:rPr>
              <w:t>авління дебіторською заборгова</w:t>
            </w:r>
            <w:r w:rsidRPr="006B28B5">
              <w:rPr>
                <w:color w:val="auto"/>
                <w:lang w:eastAsia="ru-RU"/>
              </w:rPr>
              <w:t xml:space="preserve">ністю </w:t>
            </w:r>
          </w:p>
          <w:p w14:paraId="0AE729E0" w14:textId="75853FD9" w:rsidR="006B28B5" w:rsidRPr="00566B1B" w:rsidRDefault="006B28B5" w:rsidP="008029A5">
            <w:pPr>
              <w:pStyle w:val="Default"/>
              <w:rPr>
                <w:lang w:eastAsia="ru-RU"/>
              </w:rPr>
            </w:pPr>
            <w:r w:rsidRPr="006B28B5">
              <w:rPr>
                <w:color w:val="auto"/>
                <w:lang w:eastAsia="ru-RU"/>
              </w:rPr>
              <w:t xml:space="preserve">6. Сутність управління кредиторською </w:t>
            </w:r>
            <w:r w:rsidRPr="006B28B5">
              <w:rPr>
                <w:lang w:eastAsia="ru-RU"/>
              </w:rPr>
              <w:t xml:space="preserve">заборгованістю </w:t>
            </w:r>
          </w:p>
        </w:tc>
      </w:tr>
      <w:tr w:rsidR="006B28B5" w14:paraId="760F9191" w14:textId="77777777" w:rsidTr="00395FF8">
        <w:tc>
          <w:tcPr>
            <w:tcW w:w="5098" w:type="dxa"/>
            <w:vAlign w:val="center"/>
          </w:tcPr>
          <w:p w14:paraId="793F3457" w14:textId="0DA740BD"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8. Економічний механізм визначення матеріальних в</w:t>
            </w:r>
            <w:r>
              <w:rPr>
                <w:rFonts w:ascii="Times New Roman" w:hAnsi="Times New Roman" w:cs="Times New Roman"/>
                <w:sz w:val="24"/>
                <w:szCs w:val="24"/>
                <w:lang w:eastAsia="ru-RU"/>
              </w:rPr>
              <w:t>итрат для управління і контролю</w:t>
            </w:r>
          </w:p>
        </w:tc>
        <w:tc>
          <w:tcPr>
            <w:tcW w:w="9464" w:type="dxa"/>
            <w:vAlign w:val="center"/>
          </w:tcPr>
          <w:p w14:paraId="3BDAA909" w14:textId="3199D675" w:rsidR="006B28B5" w:rsidRPr="006B28B5" w:rsidRDefault="006B28B5" w:rsidP="006B28B5">
            <w:pPr>
              <w:pStyle w:val="Default"/>
              <w:rPr>
                <w:color w:val="auto"/>
                <w:lang w:eastAsia="ru-RU"/>
              </w:rPr>
            </w:pPr>
            <w:r w:rsidRPr="006B28B5">
              <w:rPr>
                <w:color w:val="auto"/>
                <w:lang w:eastAsia="ru-RU"/>
              </w:rPr>
              <w:t>1. Упр</w:t>
            </w:r>
            <w:r w:rsidR="008029A5">
              <w:rPr>
                <w:color w:val="auto"/>
                <w:lang w:eastAsia="ru-RU"/>
              </w:rPr>
              <w:t>авління матеріальним ресурсами</w:t>
            </w:r>
          </w:p>
          <w:p w14:paraId="4E939E54" w14:textId="11BB4776" w:rsidR="006B28B5" w:rsidRPr="006B28B5" w:rsidRDefault="008029A5" w:rsidP="006B28B5">
            <w:pPr>
              <w:pStyle w:val="Default"/>
              <w:rPr>
                <w:color w:val="auto"/>
                <w:lang w:eastAsia="ru-RU"/>
              </w:rPr>
            </w:pPr>
            <w:r>
              <w:rPr>
                <w:color w:val="auto"/>
                <w:lang w:eastAsia="ru-RU"/>
              </w:rPr>
              <w:t>2. Система регулювання запасів</w:t>
            </w:r>
          </w:p>
          <w:p w14:paraId="08C7DA55" w14:textId="4E203890" w:rsidR="006B28B5" w:rsidRPr="00566B1B" w:rsidRDefault="006B28B5" w:rsidP="006B28B5">
            <w:pPr>
              <w:widowControl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3. Управл</w:t>
            </w:r>
            <w:r w:rsidR="008029A5">
              <w:rPr>
                <w:rFonts w:ascii="Times New Roman" w:hAnsi="Times New Roman" w:cs="Times New Roman"/>
                <w:sz w:val="24"/>
                <w:szCs w:val="24"/>
                <w:lang w:eastAsia="ru-RU"/>
              </w:rPr>
              <w:t>іння витратами на оплату праці</w:t>
            </w:r>
          </w:p>
        </w:tc>
      </w:tr>
      <w:tr w:rsidR="006B28B5" w14:paraId="470DEC5B" w14:textId="77777777" w:rsidTr="00395FF8">
        <w:tc>
          <w:tcPr>
            <w:tcW w:w="5098" w:type="dxa"/>
            <w:vAlign w:val="center"/>
          </w:tcPr>
          <w:p w14:paraId="0D9311B4" w14:textId="646B4C81"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9. Економічний механізм визначення необоротних матеріальних і нематеріальних активів для управління і контролю</w:t>
            </w:r>
          </w:p>
        </w:tc>
        <w:tc>
          <w:tcPr>
            <w:tcW w:w="9464" w:type="dxa"/>
            <w:vAlign w:val="center"/>
          </w:tcPr>
          <w:p w14:paraId="157A5917" w14:textId="04CFEA03" w:rsidR="006B28B5" w:rsidRPr="006B28B5" w:rsidRDefault="006B28B5" w:rsidP="006B28B5">
            <w:pPr>
              <w:pStyle w:val="Default"/>
              <w:rPr>
                <w:color w:val="auto"/>
                <w:lang w:eastAsia="ru-RU"/>
              </w:rPr>
            </w:pPr>
            <w:r w:rsidRPr="006B28B5">
              <w:rPr>
                <w:color w:val="auto"/>
                <w:lang w:eastAsia="ru-RU"/>
              </w:rPr>
              <w:t>1. Визначення витрат підприємства, пов’</w:t>
            </w:r>
            <w:r w:rsidR="008029A5">
              <w:rPr>
                <w:color w:val="auto"/>
                <w:lang w:eastAsia="ru-RU"/>
              </w:rPr>
              <w:t>язаних з використанням необоротних активів</w:t>
            </w:r>
          </w:p>
          <w:p w14:paraId="11B87E22" w14:textId="42648F3B" w:rsidR="006B28B5" w:rsidRPr="006B28B5" w:rsidRDefault="006B28B5" w:rsidP="006B28B5">
            <w:pPr>
              <w:pStyle w:val="Default"/>
              <w:rPr>
                <w:color w:val="auto"/>
                <w:lang w:eastAsia="ru-RU"/>
              </w:rPr>
            </w:pPr>
            <w:r w:rsidRPr="006B28B5">
              <w:rPr>
                <w:color w:val="auto"/>
                <w:lang w:eastAsia="ru-RU"/>
              </w:rPr>
              <w:t>2. Пон</w:t>
            </w:r>
            <w:r w:rsidR="008029A5">
              <w:rPr>
                <w:color w:val="auto"/>
                <w:lang w:eastAsia="ru-RU"/>
              </w:rPr>
              <w:t>яття інтелектуаль</w:t>
            </w:r>
            <w:r w:rsidRPr="006B28B5">
              <w:rPr>
                <w:color w:val="auto"/>
                <w:lang w:eastAsia="ru-RU"/>
              </w:rPr>
              <w:t>ного капіталу та пр</w:t>
            </w:r>
            <w:r w:rsidR="008029A5">
              <w:rPr>
                <w:color w:val="auto"/>
                <w:lang w:eastAsia="ru-RU"/>
              </w:rPr>
              <w:t>актичні підходи до його оцінки</w:t>
            </w:r>
          </w:p>
          <w:p w14:paraId="6DCB895C" w14:textId="3BA8CD60" w:rsidR="006B28B5" w:rsidRPr="006B28B5" w:rsidRDefault="006B28B5" w:rsidP="006B28B5">
            <w:pPr>
              <w:pStyle w:val="Default"/>
              <w:rPr>
                <w:color w:val="auto"/>
                <w:lang w:eastAsia="ru-RU"/>
              </w:rPr>
            </w:pPr>
            <w:r w:rsidRPr="006B28B5">
              <w:rPr>
                <w:color w:val="auto"/>
                <w:lang w:eastAsia="ru-RU"/>
              </w:rPr>
              <w:t>3. Визнання та оцінка нема</w:t>
            </w:r>
            <w:r w:rsidR="008029A5">
              <w:rPr>
                <w:color w:val="auto"/>
                <w:lang w:eastAsia="ru-RU"/>
              </w:rPr>
              <w:t>теріальних активів, їх складові</w:t>
            </w:r>
          </w:p>
          <w:p w14:paraId="5E1AD944" w14:textId="2EC6EBD7" w:rsidR="006B28B5" w:rsidRPr="00566B1B" w:rsidRDefault="006B28B5" w:rsidP="006B28B5">
            <w:pPr>
              <w:widowControl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4. Особливості обл</w:t>
            </w:r>
            <w:r w:rsidR="008029A5">
              <w:rPr>
                <w:rFonts w:ascii="Times New Roman" w:hAnsi="Times New Roman" w:cs="Times New Roman"/>
                <w:sz w:val="24"/>
                <w:szCs w:val="24"/>
                <w:lang w:eastAsia="ru-RU"/>
              </w:rPr>
              <w:t>іку та оцінки основних засобів</w:t>
            </w:r>
          </w:p>
        </w:tc>
      </w:tr>
      <w:tr w:rsidR="006B28B5" w14:paraId="648D1142" w14:textId="77777777" w:rsidTr="00395FF8">
        <w:tc>
          <w:tcPr>
            <w:tcW w:w="5098" w:type="dxa"/>
            <w:vAlign w:val="center"/>
          </w:tcPr>
          <w:p w14:paraId="00ECDFE3" w14:textId="5FB5270F"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10. Аналіз і оцінка ефективності управління витратами виробництва</w:t>
            </w:r>
          </w:p>
        </w:tc>
        <w:tc>
          <w:tcPr>
            <w:tcW w:w="9464" w:type="dxa"/>
            <w:vAlign w:val="center"/>
          </w:tcPr>
          <w:p w14:paraId="2367AFEF" w14:textId="309BBC3B" w:rsidR="006B28B5" w:rsidRPr="006B28B5" w:rsidRDefault="006B28B5" w:rsidP="006B28B5">
            <w:pPr>
              <w:pStyle w:val="Default"/>
              <w:rPr>
                <w:color w:val="auto"/>
                <w:lang w:eastAsia="ru-RU"/>
              </w:rPr>
            </w:pPr>
            <w:r w:rsidRPr="006B28B5">
              <w:rPr>
                <w:color w:val="auto"/>
                <w:lang w:eastAsia="ru-RU"/>
              </w:rPr>
              <w:t>1. Показники матеріало-місткості, зарплатоємності, енергоє</w:t>
            </w:r>
            <w:r w:rsidR="008029A5">
              <w:rPr>
                <w:color w:val="auto"/>
                <w:lang w:eastAsia="ru-RU"/>
              </w:rPr>
              <w:t>мності та прибутковості витрат</w:t>
            </w:r>
          </w:p>
          <w:p w14:paraId="1A55B1A7" w14:textId="10B34ABA" w:rsidR="006B28B5" w:rsidRPr="00566B1B" w:rsidRDefault="006B28B5" w:rsidP="006B28B5">
            <w:pPr>
              <w:autoSpaceDE w:val="0"/>
              <w:autoSpaceDN w:val="0"/>
              <w:adjustRightInd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2. Причини відхилень у витрачанні матеріалів, по продуктивності праці, по ставці заробітно</w:t>
            </w:r>
            <w:r w:rsidR="008029A5">
              <w:rPr>
                <w:rFonts w:ascii="Times New Roman" w:hAnsi="Times New Roman" w:cs="Times New Roman"/>
                <w:sz w:val="24"/>
                <w:szCs w:val="24"/>
                <w:lang w:eastAsia="ru-RU"/>
              </w:rPr>
              <w:t>ї плати, по обсягах виробництва</w:t>
            </w:r>
          </w:p>
        </w:tc>
      </w:tr>
      <w:tr w:rsidR="006B28B5" w14:paraId="34EBD9F5" w14:textId="77777777" w:rsidTr="00395FF8">
        <w:tc>
          <w:tcPr>
            <w:tcW w:w="5098" w:type="dxa"/>
            <w:vAlign w:val="center"/>
          </w:tcPr>
          <w:p w14:paraId="26409385" w14:textId="43A86149"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11. Управлінський облік</w:t>
            </w:r>
          </w:p>
        </w:tc>
        <w:tc>
          <w:tcPr>
            <w:tcW w:w="9464" w:type="dxa"/>
            <w:vAlign w:val="center"/>
          </w:tcPr>
          <w:p w14:paraId="014F8CD0" w14:textId="3EE119B6" w:rsidR="006B28B5" w:rsidRPr="006B28B5" w:rsidRDefault="006B28B5" w:rsidP="006B28B5">
            <w:pPr>
              <w:pStyle w:val="Default"/>
              <w:rPr>
                <w:color w:val="auto"/>
                <w:lang w:eastAsia="ru-RU"/>
              </w:rPr>
            </w:pPr>
            <w:r w:rsidRPr="006B28B5">
              <w:rPr>
                <w:color w:val="auto"/>
                <w:lang w:eastAsia="ru-RU"/>
              </w:rPr>
              <w:t>1. Сутність управлінського</w:t>
            </w:r>
            <w:r w:rsidR="008029A5">
              <w:rPr>
                <w:color w:val="auto"/>
                <w:lang w:eastAsia="ru-RU"/>
              </w:rPr>
              <w:t xml:space="preserve"> обліку та етапи його розвитку</w:t>
            </w:r>
          </w:p>
          <w:p w14:paraId="63D9C9CB" w14:textId="22768DD8" w:rsidR="006B28B5" w:rsidRPr="006B28B5" w:rsidRDefault="006B28B5" w:rsidP="006B28B5">
            <w:pPr>
              <w:pStyle w:val="Default"/>
              <w:rPr>
                <w:color w:val="auto"/>
                <w:lang w:eastAsia="ru-RU"/>
              </w:rPr>
            </w:pPr>
            <w:r w:rsidRPr="006B28B5">
              <w:rPr>
                <w:color w:val="auto"/>
                <w:lang w:eastAsia="ru-RU"/>
              </w:rPr>
              <w:lastRenderedPageBreak/>
              <w:t>2. Предме</w:t>
            </w:r>
            <w:r w:rsidR="008029A5">
              <w:rPr>
                <w:color w:val="auto"/>
                <w:lang w:eastAsia="ru-RU"/>
              </w:rPr>
              <w:t>т і метод управлінського обліку</w:t>
            </w:r>
          </w:p>
          <w:p w14:paraId="351F58D6" w14:textId="7301DA8F" w:rsidR="006B28B5" w:rsidRPr="006B28B5" w:rsidRDefault="008029A5" w:rsidP="006B28B5">
            <w:pPr>
              <w:pStyle w:val="Default"/>
              <w:rPr>
                <w:color w:val="auto"/>
                <w:lang w:eastAsia="ru-RU"/>
              </w:rPr>
            </w:pPr>
            <w:r>
              <w:rPr>
                <w:color w:val="auto"/>
                <w:lang w:eastAsia="ru-RU"/>
              </w:rPr>
              <w:t>3. Цілі управлінського обліку</w:t>
            </w:r>
          </w:p>
          <w:p w14:paraId="166828A4" w14:textId="60328DD0" w:rsidR="006B28B5" w:rsidRPr="00566B1B" w:rsidRDefault="006B28B5" w:rsidP="006B28B5">
            <w:pPr>
              <w:autoSpaceDE w:val="0"/>
              <w:autoSpaceDN w:val="0"/>
              <w:adjustRightInd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4. Мета стра</w:t>
            </w:r>
            <w:r w:rsidR="008029A5">
              <w:rPr>
                <w:rFonts w:ascii="Times New Roman" w:hAnsi="Times New Roman" w:cs="Times New Roman"/>
                <w:sz w:val="24"/>
                <w:szCs w:val="24"/>
                <w:lang w:eastAsia="ru-RU"/>
              </w:rPr>
              <w:t>тегічного управлінського обліку</w:t>
            </w:r>
          </w:p>
        </w:tc>
      </w:tr>
      <w:tr w:rsidR="006B28B5" w14:paraId="2E7F28CD" w14:textId="77777777" w:rsidTr="00395FF8">
        <w:tc>
          <w:tcPr>
            <w:tcW w:w="5098" w:type="dxa"/>
            <w:vAlign w:val="center"/>
          </w:tcPr>
          <w:p w14:paraId="08F4CC6B" w14:textId="2DA90A82"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lastRenderedPageBreak/>
              <w:t>Тема 12. Методи цільового формування та структурного аналізу витрат підприємства</w:t>
            </w:r>
          </w:p>
        </w:tc>
        <w:tc>
          <w:tcPr>
            <w:tcW w:w="9464" w:type="dxa"/>
            <w:vAlign w:val="center"/>
          </w:tcPr>
          <w:p w14:paraId="419D5FCF" w14:textId="7D8056BA" w:rsidR="006B28B5" w:rsidRPr="006B28B5" w:rsidRDefault="006B28B5" w:rsidP="006B28B5">
            <w:pPr>
              <w:pStyle w:val="Default"/>
              <w:rPr>
                <w:color w:val="auto"/>
                <w:lang w:eastAsia="ru-RU"/>
              </w:rPr>
            </w:pPr>
            <w:r w:rsidRPr="006B28B5">
              <w:rPr>
                <w:color w:val="auto"/>
                <w:lang w:eastAsia="ru-RU"/>
              </w:rPr>
              <w:t xml:space="preserve">1. Концепція цільової собівартості </w:t>
            </w:r>
            <w:r w:rsidR="008029A5">
              <w:rPr>
                <w:color w:val="auto"/>
                <w:lang w:eastAsia="ru-RU"/>
              </w:rPr>
              <w:t>в системі управління витратами</w:t>
            </w:r>
          </w:p>
          <w:p w14:paraId="4D714FAE" w14:textId="72919E15" w:rsidR="006B28B5" w:rsidRPr="006B28B5" w:rsidRDefault="006B28B5" w:rsidP="006B28B5">
            <w:pPr>
              <w:pStyle w:val="Default"/>
              <w:rPr>
                <w:color w:val="auto"/>
                <w:lang w:eastAsia="ru-RU"/>
              </w:rPr>
            </w:pPr>
            <w:r w:rsidRPr="006B28B5">
              <w:rPr>
                <w:color w:val="auto"/>
                <w:lang w:eastAsia="ru-RU"/>
              </w:rPr>
              <w:t>2. Сутність, об’єкти та етапи проведення фу</w:t>
            </w:r>
            <w:r w:rsidR="008029A5">
              <w:rPr>
                <w:color w:val="auto"/>
                <w:lang w:eastAsia="ru-RU"/>
              </w:rPr>
              <w:t>нкціонально-вартісного аналізу</w:t>
            </w:r>
          </w:p>
          <w:p w14:paraId="3252D341" w14:textId="6DA4D51A" w:rsidR="006B28B5" w:rsidRPr="00566B1B" w:rsidRDefault="006B28B5" w:rsidP="006B28B5">
            <w:pPr>
              <w:autoSpaceDE w:val="0"/>
              <w:autoSpaceDN w:val="0"/>
              <w:adjustRightInd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3. Кайдзен-раціоналізація та знижен</w:t>
            </w:r>
            <w:r w:rsidR="008029A5">
              <w:rPr>
                <w:rFonts w:ascii="Times New Roman" w:hAnsi="Times New Roman" w:cs="Times New Roman"/>
                <w:sz w:val="24"/>
                <w:szCs w:val="24"/>
                <w:lang w:eastAsia="ru-RU"/>
              </w:rPr>
              <w:t>ня витрат</w:t>
            </w:r>
          </w:p>
        </w:tc>
      </w:tr>
    </w:tbl>
    <w:p w14:paraId="2A3D94A2" w14:textId="1C481BF4" w:rsidR="00402798" w:rsidRDefault="00402798" w:rsidP="00AE1890">
      <w:pPr>
        <w:widowControl w:val="0"/>
        <w:rPr>
          <w:rFonts w:ascii="Times New Roman" w:hAnsi="Times New Roman" w:cs="Times New Roman"/>
          <w:b/>
          <w:caps/>
          <w:color w:val="000000"/>
          <w:sz w:val="24"/>
          <w:szCs w:val="24"/>
        </w:rPr>
      </w:pPr>
    </w:p>
    <w:p w14:paraId="1565143E" w14:textId="77777777" w:rsidR="00306703" w:rsidRPr="00AE1890" w:rsidRDefault="00306703" w:rsidP="00AE1890">
      <w:pPr>
        <w:widowControl w:val="0"/>
        <w:rPr>
          <w:rFonts w:ascii="Times New Roman" w:hAnsi="Times New Roman" w:cs="Times New Roman"/>
          <w:b/>
          <w:caps/>
          <w:color w:val="000000"/>
          <w:sz w:val="24"/>
          <w:szCs w:val="24"/>
        </w:rPr>
      </w:pPr>
    </w:p>
    <w:p w14:paraId="177BE18C" w14:textId="50723C3C" w:rsidR="00545413" w:rsidRPr="00AE1890" w:rsidRDefault="00AE1890" w:rsidP="00AE1890">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w:t>
      </w:r>
      <w:r w:rsidR="00545413" w:rsidRPr="00AE1890">
        <w:rPr>
          <w:rFonts w:ascii="Times New Roman" w:hAnsi="Times New Roman" w:cs="Times New Roman"/>
          <w:b/>
          <w:caps/>
          <w:color w:val="000000"/>
          <w:sz w:val="24"/>
          <w:szCs w:val="24"/>
        </w:rPr>
        <w:t>Схема курсу (теми для самостійного опрацювання)</w:t>
      </w:r>
    </w:p>
    <w:p w14:paraId="06887168" w14:textId="497DAB34" w:rsidR="00402798" w:rsidRDefault="00402798" w:rsidP="00AE1890">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AE1890" w14:paraId="0822F2C3" w14:textId="77777777" w:rsidTr="00395FF8">
        <w:tc>
          <w:tcPr>
            <w:tcW w:w="5098" w:type="dxa"/>
          </w:tcPr>
          <w:p w14:paraId="259965CC" w14:textId="480CAB62"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для самостійного опрацювання</w:t>
            </w:r>
          </w:p>
        </w:tc>
        <w:tc>
          <w:tcPr>
            <w:tcW w:w="9464" w:type="dxa"/>
          </w:tcPr>
          <w:p w14:paraId="08E30427" w14:textId="5A46A0F9"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теми</w:t>
            </w:r>
          </w:p>
        </w:tc>
      </w:tr>
      <w:tr w:rsidR="008029A5" w14:paraId="01BBF4CC" w14:textId="77777777" w:rsidTr="00395FF8">
        <w:tc>
          <w:tcPr>
            <w:tcW w:w="5098" w:type="dxa"/>
            <w:vAlign w:val="center"/>
          </w:tcPr>
          <w:p w14:paraId="24D1B3F1" w14:textId="4B970BB9"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Тема1.</w:t>
            </w:r>
            <w:r>
              <w:rPr>
                <w:rFonts w:ascii="Times New Roman" w:hAnsi="Times New Roman" w:cs="Times New Roman"/>
                <w:sz w:val="24"/>
                <w:szCs w:val="24"/>
                <w:lang w:eastAsia="ru-RU"/>
              </w:rPr>
              <w:t xml:space="preserve"> Загальна характеристика витрат</w:t>
            </w:r>
          </w:p>
        </w:tc>
        <w:tc>
          <w:tcPr>
            <w:tcW w:w="9464" w:type="dxa"/>
            <w:vAlign w:val="center"/>
          </w:tcPr>
          <w:p w14:paraId="53A4CF1F" w14:textId="7CCD3224"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74AAB35F" w14:textId="32E00568"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53B03EEB" w14:textId="573C4112"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1BF0D8DA" w14:textId="7B12C74F" w:rsidR="008029A5" w:rsidRPr="008029A5" w:rsidRDefault="008029A5" w:rsidP="008029A5">
            <w:pPr>
              <w:pStyle w:val="a8"/>
              <w:widowControl w:val="0"/>
              <w:numPr>
                <w:ilvl w:val="0"/>
                <w:numId w:val="24"/>
              </w:numPr>
              <w:tabs>
                <w:tab w:val="left" w:pos="319"/>
              </w:tabs>
              <w:ind w:left="57" w:firstLine="0"/>
              <w:contextualSpacing w:val="0"/>
              <w:rPr>
                <w:rFonts w:ascii="Times New Roman" w:hAnsi="Times New Roman" w:cs="Times New Roman"/>
                <w:sz w:val="24"/>
                <w:szCs w:val="24"/>
                <w:lang w:eastAsia="ru-RU"/>
              </w:rPr>
            </w:pPr>
            <w:r w:rsidRPr="008029A5">
              <w:rPr>
                <w:rFonts w:ascii="Times New Roman" w:hAnsi="Times New Roman" w:cs="Times New Roman"/>
                <w:sz w:val="24"/>
                <w:szCs w:val="24"/>
                <w:lang w:eastAsia="ru-RU"/>
              </w:rPr>
              <w:t>підготовка до поточного тестування.</w:t>
            </w:r>
          </w:p>
        </w:tc>
      </w:tr>
      <w:tr w:rsidR="008029A5" w14:paraId="4C28D579" w14:textId="77777777" w:rsidTr="00395FF8">
        <w:tc>
          <w:tcPr>
            <w:tcW w:w="5098" w:type="dxa"/>
            <w:vAlign w:val="center"/>
          </w:tcPr>
          <w:p w14:paraId="22AAE22B" w14:textId="7CA986A7"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2. Система управління витратами</w:t>
            </w:r>
          </w:p>
        </w:tc>
        <w:tc>
          <w:tcPr>
            <w:tcW w:w="9464" w:type="dxa"/>
            <w:vAlign w:val="center"/>
          </w:tcPr>
          <w:p w14:paraId="16824EFA"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201C93C8"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035E13A9" w14:textId="631C91CD"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10B35DF9" w14:textId="6762739A"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78FA6184" w14:textId="77777777" w:rsidTr="00395FF8">
        <w:tc>
          <w:tcPr>
            <w:tcW w:w="5098" w:type="dxa"/>
            <w:vAlign w:val="center"/>
          </w:tcPr>
          <w:p w14:paraId="7948838B" w14:textId="0E9FBBB1"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3. Формування витрат за місцями і центрами відповідальності</w:t>
            </w:r>
          </w:p>
        </w:tc>
        <w:tc>
          <w:tcPr>
            <w:tcW w:w="9464" w:type="dxa"/>
            <w:vAlign w:val="center"/>
          </w:tcPr>
          <w:p w14:paraId="46F9D8D3"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79FFF67B"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6B9FD919" w14:textId="53C82E19"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6DEB5A76" w14:textId="6B9E91AE"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04FFC3AF" w14:textId="77777777" w:rsidTr="00395FF8">
        <w:tc>
          <w:tcPr>
            <w:tcW w:w="5098" w:type="dxa"/>
            <w:vAlign w:val="center"/>
          </w:tcPr>
          <w:p w14:paraId="2AD05BEE" w14:textId="20F03511"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4. Методичні основи обчислення собівартості окремих виробів</w:t>
            </w:r>
          </w:p>
        </w:tc>
        <w:tc>
          <w:tcPr>
            <w:tcW w:w="9464" w:type="dxa"/>
            <w:vAlign w:val="center"/>
          </w:tcPr>
          <w:p w14:paraId="3D47A49E"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0083042A"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3D436CAA" w14:textId="1D7AF8CE"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166392B4" w14:textId="05AC419C"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4D98D966" w14:textId="77777777" w:rsidTr="00395FF8">
        <w:tc>
          <w:tcPr>
            <w:tcW w:w="5098" w:type="dxa"/>
            <w:vAlign w:val="center"/>
          </w:tcPr>
          <w:p w14:paraId="0AFCD09D" w14:textId="3A3096C2"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5. Аналіз си</w:t>
            </w:r>
            <w:r>
              <w:rPr>
                <w:rFonts w:ascii="Times New Roman" w:hAnsi="Times New Roman" w:cs="Times New Roman"/>
                <w:sz w:val="24"/>
                <w:szCs w:val="24"/>
                <w:lang w:eastAsia="ru-RU"/>
              </w:rPr>
              <w:t>стеми «витрати-випуск-прибуток»</w:t>
            </w:r>
            <w:r w:rsidRPr="004B2444">
              <w:rPr>
                <w:rFonts w:ascii="Times New Roman" w:hAnsi="Times New Roman" w:cs="Times New Roman"/>
                <w:sz w:val="24"/>
                <w:szCs w:val="24"/>
                <w:lang w:eastAsia="ru-RU"/>
              </w:rPr>
              <w:t>, як інструмент обґрунтування</w:t>
            </w:r>
            <w:r>
              <w:rPr>
                <w:rFonts w:ascii="Times New Roman" w:hAnsi="Times New Roman" w:cs="Times New Roman"/>
                <w:sz w:val="24"/>
                <w:szCs w:val="24"/>
                <w:lang w:eastAsia="ru-RU"/>
              </w:rPr>
              <w:t xml:space="preserve"> виробничо-маркетингових рішень</w:t>
            </w:r>
          </w:p>
        </w:tc>
        <w:tc>
          <w:tcPr>
            <w:tcW w:w="9464" w:type="dxa"/>
            <w:vAlign w:val="center"/>
          </w:tcPr>
          <w:p w14:paraId="3C5DAA41"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70595C5F"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2F39A3C5" w14:textId="010DB2A6"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1FDBC81E" w14:textId="09DD4EFB"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lastRenderedPageBreak/>
              <w:t>підготовка до поточного тестування.</w:t>
            </w:r>
          </w:p>
        </w:tc>
      </w:tr>
      <w:tr w:rsidR="008029A5" w14:paraId="144B3A19" w14:textId="77777777" w:rsidTr="00395FF8">
        <w:tc>
          <w:tcPr>
            <w:tcW w:w="5098" w:type="dxa"/>
            <w:vAlign w:val="center"/>
          </w:tcPr>
          <w:p w14:paraId="17046CD8" w14:textId="75145230"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lastRenderedPageBreak/>
              <w:t>Тема 6. Контроль і стимулювання економії ресурсів</w:t>
            </w:r>
          </w:p>
        </w:tc>
        <w:tc>
          <w:tcPr>
            <w:tcW w:w="9464" w:type="dxa"/>
            <w:vAlign w:val="center"/>
          </w:tcPr>
          <w:p w14:paraId="0A2BAAA2"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483DCC36"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05D018C6" w14:textId="5EF1F43A"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1FD04747" w14:textId="60A328D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13027723" w14:textId="77777777" w:rsidTr="00395FF8">
        <w:tc>
          <w:tcPr>
            <w:tcW w:w="5098" w:type="dxa"/>
            <w:vAlign w:val="center"/>
          </w:tcPr>
          <w:p w14:paraId="02156F6E" w14:textId="27A1E0BE"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7. Методи обліку та управління активами підприємства</w:t>
            </w:r>
          </w:p>
        </w:tc>
        <w:tc>
          <w:tcPr>
            <w:tcW w:w="9464" w:type="dxa"/>
            <w:vAlign w:val="center"/>
          </w:tcPr>
          <w:p w14:paraId="6E62A508"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59621772"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232A4DDA" w14:textId="038DB1AA"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0B609360" w14:textId="10403C7A"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0A10E889" w14:textId="77777777" w:rsidTr="00395FF8">
        <w:tc>
          <w:tcPr>
            <w:tcW w:w="5098" w:type="dxa"/>
            <w:vAlign w:val="center"/>
          </w:tcPr>
          <w:p w14:paraId="4F4088AC" w14:textId="10028427"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8. Економічний механізм визначення матеріальних в</w:t>
            </w:r>
            <w:r>
              <w:rPr>
                <w:rFonts w:ascii="Times New Roman" w:hAnsi="Times New Roman" w:cs="Times New Roman"/>
                <w:sz w:val="24"/>
                <w:szCs w:val="24"/>
                <w:lang w:eastAsia="ru-RU"/>
              </w:rPr>
              <w:t>итрат для управління і контролю</w:t>
            </w:r>
          </w:p>
        </w:tc>
        <w:tc>
          <w:tcPr>
            <w:tcW w:w="9464" w:type="dxa"/>
            <w:vAlign w:val="center"/>
          </w:tcPr>
          <w:p w14:paraId="0B5CCF98"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0294A156"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1AFE0CAD" w14:textId="6C4E159F"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79C80912" w14:textId="628F2D05"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5D0DC9E5" w14:textId="77777777" w:rsidTr="00395FF8">
        <w:tc>
          <w:tcPr>
            <w:tcW w:w="5098" w:type="dxa"/>
            <w:vAlign w:val="center"/>
          </w:tcPr>
          <w:p w14:paraId="4624E926" w14:textId="4B948111"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9. Економічний механізм визначення необоротних матеріальних і нематеріальних активів для управління і контролю</w:t>
            </w:r>
          </w:p>
        </w:tc>
        <w:tc>
          <w:tcPr>
            <w:tcW w:w="9464" w:type="dxa"/>
            <w:vAlign w:val="center"/>
          </w:tcPr>
          <w:p w14:paraId="29BEFF05"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1F4A335E"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7CA15ABC" w14:textId="3784D1D0"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11113AE9" w14:textId="1A3B0B4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292E886C" w14:textId="77777777" w:rsidTr="00395FF8">
        <w:tc>
          <w:tcPr>
            <w:tcW w:w="5098" w:type="dxa"/>
            <w:vAlign w:val="center"/>
          </w:tcPr>
          <w:p w14:paraId="2116CD03" w14:textId="67F46C33"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10. Аналіз і оцінка ефективності управління витратами виробництва</w:t>
            </w:r>
          </w:p>
        </w:tc>
        <w:tc>
          <w:tcPr>
            <w:tcW w:w="9464" w:type="dxa"/>
            <w:vAlign w:val="center"/>
          </w:tcPr>
          <w:p w14:paraId="662C54FE"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4DC588F0"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2E2331E9" w14:textId="53AE32C2"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02C3B620" w14:textId="182973EF"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00D28A27" w14:textId="77777777" w:rsidTr="00395FF8">
        <w:tc>
          <w:tcPr>
            <w:tcW w:w="5098" w:type="dxa"/>
            <w:vAlign w:val="center"/>
          </w:tcPr>
          <w:p w14:paraId="386C9D71" w14:textId="26E7BC3E"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11. Управлінський облік</w:t>
            </w:r>
          </w:p>
        </w:tc>
        <w:tc>
          <w:tcPr>
            <w:tcW w:w="9464" w:type="dxa"/>
            <w:vAlign w:val="center"/>
          </w:tcPr>
          <w:p w14:paraId="09514C21"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0EE2393A"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17BA1222" w14:textId="020804A0"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39E0D184" w14:textId="73FD6840"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70941505" w14:textId="77777777" w:rsidTr="00395FF8">
        <w:tc>
          <w:tcPr>
            <w:tcW w:w="5098" w:type="dxa"/>
            <w:vAlign w:val="center"/>
          </w:tcPr>
          <w:p w14:paraId="42AE3C7F" w14:textId="232D5697"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12. Методи цільового формування та структурного аналізу витрат підприємства</w:t>
            </w:r>
          </w:p>
        </w:tc>
        <w:tc>
          <w:tcPr>
            <w:tcW w:w="9464" w:type="dxa"/>
            <w:vAlign w:val="center"/>
          </w:tcPr>
          <w:p w14:paraId="5B9560CD"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0CAF7490"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421774DB" w14:textId="01CA5D40"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3153A2AA" w14:textId="3B1A7299"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lastRenderedPageBreak/>
              <w:t>підготовка до поточного тестування.</w:t>
            </w:r>
          </w:p>
        </w:tc>
      </w:tr>
    </w:tbl>
    <w:p w14:paraId="751DC8D2" w14:textId="19CBEA8B" w:rsidR="00AE1890" w:rsidRDefault="00AE1890" w:rsidP="00AE1890">
      <w:pPr>
        <w:widowControl w:val="0"/>
        <w:jc w:val="center"/>
        <w:rPr>
          <w:rFonts w:ascii="Times New Roman" w:hAnsi="Times New Roman" w:cs="Times New Roman"/>
          <w:b/>
          <w:caps/>
          <w:color w:val="000000"/>
          <w:sz w:val="24"/>
          <w:szCs w:val="24"/>
        </w:rPr>
      </w:pPr>
    </w:p>
    <w:p w14:paraId="3EF190DE" w14:textId="77777777" w:rsidR="00395FF8" w:rsidRPr="00D65D10" w:rsidRDefault="00395FF8" w:rsidP="00AE1890">
      <w:pPr>
        <w:widowControl w:val="0"/>
        <w:jc w:val="center"/>
        <w:rPr>
          <w:rFonts w:ascii="Times New Roman" w:hAnsi="Times New Roman" w:cs="Times New Roman"/>
          <w:b/>
          <w:caps/>
          <w:color w:val="000000"/>
          <w:sz w:val="24"/>
          <w:szCs w:val="24"/>
        </w:rPr>
      </w:pPr>
    </w:p>
    <w:p w14:paraId="0233C495" w14:textId="7F2B5FAC" w:rsidR="00545413" w:rsidRPr="00D65D10" w:rsidRDefault="00D65D10" w:rsidP="00545413">
      <w:pPr>
        <w:jc w:val="center"/>
        <w:rPr>
          <w:rFonts w:ascii="Times New Roman" w:hAnsi="Times New Roman" w:cs="Times New Roman"/>
          <w:b/>
          <w:caps/>
          <w:color w:val="000000"/>
          <w:sz w:val="24"/>
          <w:szCs w:val="24"/>
        </w:rPr>
      </w:pPr>
      <w:r w:rsidRPr="00D65D10">
        <w:rPr>
          <w:rFonts w:ascii="Times New Roman" w:hAnsi="Times New Roman" w:cs="Times New Roman"/>
          <w:b/>
          <w:caps/>
          <w:color w:val="000000"/>
          <w:sz w:val="24"/>
          <w:szCs w:val="24"/>
        </w:rPr>
        <w:t>8. </w:t>
      </w:r>
      <w:r w:rsidR="00545413" w:rsidRPr="00D65D10">
        <w:rPr>
          <w:rFonts w:ascii="Times New Roman" w:hAnsi="Times New Roman" w:cs="Times New Roman"/>
          <w:b/>
          <w:caps/>
          <w:color w:val="000000"/>
          <w:sz w:val="24"/>
          <w:szCs w:val="24"/>
        </w:rPr>
        <w:t>Система оцінювання та вимоги</w:t>
      </w:r>
    </w:p>
    <w:p w14:paraId="17093204" w14:textId="77777777" w:rsidR="00545413" w:rsidRPr="00D65D10" w:rsidRDefault="00545413" w:rsidP="002349E9">
      <w:pPr>
        <w:rPr>
          <w:rFonts w:ascii="Times New Roman" w:hAnsi="Times New Roman" w:cs="Times New Roman"/>
          <w:color w:val="000000"/>
          <w:sz w:val="24"/>
          <w:szCs w:val="24"/>
        </w:rPr>
      </w:pPr>
    </w:p>
    <w:tbl>
      <w:tblPr>
        <w:tblW w:w="143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17"/>
        <w:gridCol w:w="11961"/>
      </w:tblGrid>
      <w:tr w:rsidR="00545413" w:rsidRPr="00306665" w14:paraId="186AB1BA" w14:textId="77777777" w:rsidTr="00453F6B">
        <w:tc>
          <w:tcPr>
            <w:tcW w:w="2417" w:type="dxa"/>
            <w:vAlign w:val="center"/>
          </w:tcPr>
          <w:p w14:paraId="56D08B89" w14:textId="77777777" w:rsidR="00545413" w:rsidRPr="00D65D10" w:rsidRDefault="00545413" w:rsidP="00D65D10">
            <w:pPr>
              <w:pStyle w:val="11"/>
              <w:widowControl w:val="0"/>
              <w:spacing w:line="240" w:lineRule="auto"/>
              <w:rPr>
                <w:rFonts w:ascii="Times New Roman" w:hAnsi="Times New Roman" w:cs="Times New Roman"/>
                <w:b/>
                <w:sz w:val="24"/>
                <w:szCs w:val="24"/>
                <w:lang w:val="uk-UA"/>
              </w:rPr>
            </w:pPr>
            <w:r w:rsidRPr="00D65D10">
              <w:rPr>
                <w:rFonts w:ascii="Times New Roman" w:hAnsi="Times New Roman" w:cs="Times New Roman"/>
                <w:b/>
                <w:sz w:val="24"/>
                <w:szCs w:val="24"/>
                <w:lang w:val="uk-UA"/>
              </w:rPr>
              <w:t>Загальна система оцінювання курсу</w:t>
            </w:r>
          </w:p>
        </w:tc>
        <w:tc>
          <w:tcPr>
            <w:tcW w:w="11961" w:type="dxa"/>
            <w:vAlign w:val="center"/>
          </w:tcPr>
          <w:p w14:paraId="1985ED93" w14:textId="3DA79E15" w:rsidR="00545413" w:rsidRPr="00D65D10" w:rsidRDefault="00545413" w:rsidP="00D65D10">
            <w:pPr>
              <w:pStyle w:val="11"/>
              <w:widowControl w:val="0"/>
              <w:tabs>
                <w:tab w:val="left" w:pos="326"/>
              </w:tabs>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(КТ) буде отримано КТ = ПК + ПКР = 16 + 30 = 46 (балів).</w:t>
            </w:r>
          </w:p>
          <w:p w14:paraId="41F7DBF8" w14:textId="626866F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w:t>
            </w:r>
          </w:p>
          <w:p w14:paraId="5CBEA271" w14:textId="7777777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453F6B">
        <w:tc>
          <w:tcPr>
            <w:tcW w:w="2417" w:type="dxa"/>
            <w:vAlign w:val="center"/>
          </w:tcPr>
          <w:p w14:paraId="5030FCE5"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t>Практичні заняття</w:t>
            </w:r>
          </w:p>
        </w:tc>
        <w:tc>
          <w:tcPr>
            <w:tcW w:w="11961" w:type="dxa"/>
            <w:vAlign w:val="center"/>
          </w:tcPr>
          <w:p w14:paraId="76060045"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5F455EC3"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w:t>
            </w:r>
            <w:r w:rsidRPr="00306665">
              <w:rPr>
                <w:rFonts w:ascii="Times New Roman" w:hAnsi="Times New Roman" w:cs="Times New Roman"/>
                <w:sz w:val="24"/>
                <w:szCs w:val="24"/>
                <w:lang w:val="uk-UA"/>
              </w:rPr>
              <w:lastRenderedPageBreak/>
              <w:t xml:space="preserve">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035136E2"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14:paraId="61C4088F" w14:textId="5DB33FFC" w:rsidR="0062436A" w:rsidRPr="0062436A" w:rsidRDefault="00126B96" w:rsidP="00126B96">
            <w:pPr>
              <w:pStyle w:val="11"/>
              <w:widowControl w:val="0"/>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453F6B">
        <w:tc>
          <w:tcPr>
            <w:tcW w:w="2417" w:type="dxa"/>
            <w:vAlign w:val="center"/>
          </w:tcPr>
          <w:p w14:paraId="0584A152"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lastRenderedPageBreak/>
              <w:t>Умови допуску до підсумкового контролю</w:t>
            </w:r>
          </w:p>
        </w:tc>
        <w:tc>
          <w:tcPr>
            <w:tcW w:w="11961" w:type="dxa"/>
            <w:vAlign w:val="center"/>
          </w:tcPr>
          <w:p w14:paraId="4C2D8009"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5F7A1AED" w14:textId="5E29069E" w:rsidR="00EC5FBA" w:rsidRDefault="00EC5FBA" w:rsidP="000C5F9B">
      <w:pPr>
        <w:widowControl w:val="0"/>
        <w:jc w:val="both"/>
        <w:rPr>
          <w:rFonts w:ascii="Times New Roman" w:hAnsi="Times New Roman" w:cs="Times New Roman"/>
          <w:sz w:val="24"/>
          <w:szCs w:val="24"/>
        </w:rPr>
      </w:pPr>
    </w:p>
    <w:p w14:paraId="66EFB8C2" w14:textId="40AA961E" w:rsidR="000C5F9B" w:rsidRDefault="000C5F9B" w:rsidP="000C5F9B">
      <w:pPr>
        <w:widowControl w:val="0"/>
        <w:jc w:val="both"/>
        <w:rPr>
          <w:rFonts w:ascii="Times New Roman" w:hAnsi="Times New Roman" w:cs="Times New Roman"/>
          <w:b/>
          <w:caps/>
          <w:sz w:val="24"/>
          <w:szCs w:val="24"/>
        </w:rPr>
      </w:pPr>
    </w:p>
    <w:p w14:paraId="036BC453" w14:textId="2CBA571A" w:rsidR="00395FF8" w:rsidRPr="000C5F9B" w:rsidRDefault="00395FF8" w:rsidP="000C5F9B">
      <w:pPr>
        <w:widowControl w:val="0"/>
        <w:jc w:val="both"/>
        <w:rPr>
          <w:rFonts w:ascii="Times New Roman" w:hAnsi="Times New Roman" w:cs="Times New Roman"/>
          <w:b/>
          <w:caps/>
          <w:sz w:val="24"/>
          <w:szCs w:val="24"/>
        </w:rPr>
      </w:pPr>
    </w:p>
    <w:p w14:paraId="6E3D159F" w14:textId="6A3A73D1" w:rsidR="002E22AA" w:rsidRPr="000C5F9B" w:rsidRDefault="00545413" w:rsidP="000C5F9B">
      <w:pPr>
        <w:widowControl w:val="0"/>
        <w:jc w:val="center"/>
        <w:rPr>
          <w:rFonts w:ascii="Times New Roman" w:hAnsi="Times New Roman" w:cs="Times New Roman"/>
          <w:b/>
          <w:caps/>
          <w:color w:val="000000"/>
          <w:sz w:val="24"/>
          <w:szCs w:val="24"/>
        </w:rPr>
      </w:pPr>
      <w:r w:rsidRPr="000C5F9B">
        <w:rPr>
          <w:rFonts w:ascii="Times New Roman" w:hAnsi="Times New Roman" w:cs="Times New Roman"/>
          <w:b/>
          <w:caps/>
          <w:sz w:val="24"/>
          <w:szCs w:val="24"/>
        </w:rPr>
        <w:t>9. Рекомендована</w:t>
      </w:r>
      <w:r w:rsidRPr="000C5F9B">
        <w:rPr>
          <w:rFonts w:ascii="Times New Roman" w:hAnsi="Times New Roman" w:cs="Times New Roman"/>
          <w:b/>
          <w:caps/>
          <w:color w:val="000000"/>
          <w:sz w:val="24"/>
          <w:szCs w:val="24"/>
        </w:rPr>
        <w:t xml:space="preserve"> література</w:t>
      </w:r>
    </w:p>
    <w:p w14:paraId="38736EAC" w14:textId="77777777" w:rsidR="002E22AA" w:rsidRPr="000C5F9B" w:rsidRDefault="002E22AA" w:rsidP="008029A5">
      <w:pPr>
        <w:widowControl w:val="0"/>
        <w:jc w:val="center"/>
        <w:rPr>
          <w:rFonts w:ascii="Times New Roman" w:hAnsi="Times New Roman" w:cs="Times New Roman"/>
          <w:b/>
          <w:sz w:val="24"/>
          <w:szCs w:val="24"/>
        </w:rPr>
      </w:pPr>
    </w:p>
    <w:p w14:paraId="3F698457" w14:textId="77777777" w:rsidR="002E22AA" w:rsidRPr="000C5F9B" w:rsidRDefault="002E22AA" w:rsidP="008029A5">
      <w:pPr>
        <w:widowControl w:val="0"/>
        <w:jc w:val="center"/>
        <w:rPr>
          <w:rFonts w:ascii="Times New Roman" w:hAnsi="Times New Roman" w:cs="Times New Roman"/>
          <w:b/>
          <w:bCs/>
          <w:sz w:val="24"/>
          <w:szCs w:val="24"/>
        </w:rPr>
      </w:pPr>
      <w:r w:rsidRPr="000C5F9B">
        <w:rPr>
          <w:rFonts w:ascii="Times New Roman" w:hAnsi="Times New Roman" w:cs="Times New Roman"/>
          <w:b/>
          <w:sz w:val="24"/>
          <w:szCs w:val="24"/>
        </w:rPr>
        <w:t>Основна</w:t>
      </w:r>
    </w:p>
    <w:p w14:paraId="1BB065EF" w14:textId="2FBC3386" w:rsidR="008029A5" w:rsidRPr="008029A5" w:rsidRDefault="008029A5" w:rsidP="008029A5">
      <w:pPr>
        <w:widowControl w:val="0"/>
        <w:autoSpaceDE w:val="0"/>
        <w:autoSpaceDN w:val="0"/>
        <w:adjustRightInd w:val="0"/>
        <w:ind w:firstLine="709"/>
        <w:jc w:val="both"/>
        <w:rPr>
          <w:rFonts w:ascii="Times New Roman" w:eastAsiaTheme="minorHAnsi" w:hAnsi="Times New Roman" w:cs="Times New Roman"/>
          <w:color w:val="000000"/>
          <w:sz w:val="24"/>
          <w:szCs w:val="24"/>
        </w:rPr>
      </w:pPr>
    </w:p>
    <w:p w14:paraId="59433C91" w14:textId="77777777" w:rsidR="008029A5" w:rsidRPr="008029A5" w:rsidRDefault="008029A5" w:rsidP="008029A5">
      <w:pPr>
        <w:widowControl w:val="0"/>
        <w:autoSpaceDE w:val="0"/>
        <w:autoSpaceDN w:val="0"/>
        <w:adjustRightInd w:val="0"/>
        <w:ind w:firstLine="709"/>
        <w:jc w:val="both"/>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1. Грещак М.Г., Гордієнко В.М., Коцюба О.С., Лозовик Ю.М. Управління витратами: навч. посіб. Київ: КНЕУ, 2008. 264 с. </w:t>
      </w:r>
    </w:p>
    <w:p w14:paraId="0377701B" w14:textId="0364DD4E" w:rsidR="008029A5" w:rsidRPr="008029A5" w:rsidRDefault="008029A5" w:rsidP="008029A5">
      <w:pPr>
        <w:widowControl w:val="0"/>
        <w:autoSpaceDE w:val="0"/>
        <w:autoSpaceDN w:val="0"/>
        <w:adjustRightInd w:val="0"/>
        <w:ind w:firstLine="709"/>
        <w:jc w:val="both"/>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t>2.</w:t>
      </w:r>
      <w:r w:rsidRPr="008029A5">
        <w:rPr>
          <w:rFonts w:ascii="Times New Roman" w:eastAsiaTheme="minorHAnsi" w:hAnsi="Times New Roman" w:cs="Times New Roman"/>
          <w:color w:val="000000"/>
          <w:sz w:val="23"/>
          <w:szCs w:val="23"/>
        </w:rPr>
        <w:t xml:space="preserve"> Данилко В.К., Кушніренко О.М., Марченко К.С. Управління витратами : навч. посіб. Київ: Каравела, 2012. 216 с. </w:t>
      </w:r>
    </w:p>
    <w:p w14:paraId="18145EBA" w14:textId="18ACB72B" w:rsidR="008029A5" w:rsidRPr="008029A5" w:rsidRDefault="008029A5" w:rsidP="008029A5">
      <w:pPr>
        <w:widowControl w:val="0"/>
        <w:autoSpaceDE w:val="0"/>
        <w:autoSpaceDN w:val="0"/>
        <w:adjustRightInd w:val="0"/>
        <w:ind w:firstLine="709"/>
        <w:jc w:val="both"/>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t>3.</w:t>
      </w:r>
      <w:r w:rsidRPr="008029A5">
        <w:rPr>
          <w:rFonts w:ascii="Times New Roman" w:eastAsiaTheme="minorHAnsi" w:hAnsi="Times New Roman" w:cs="Times New Roman"/>
          <w:color w:val="000000"/>
          <w:sz w:val="23"/>
          <w:szCs w:val="23"/>
        </w:rPr>
        <w:t xml:space="preserve"> Захарченко Л.А., Жаданова Ю.О., Яцкевич І.В. Управління витратами: навч. посібник до практичних занять з курсу «Управління витратами». Одеса: ОНАЗ, 2009. 216 с. </w:t>
      </w:r>
    </w:p>
    <w:p w14:paraId="78A3E137" w14:textId="1C9EF450" w:rsidR="000C5F9B" w:rsidRPr="008029A5" w:rsidRDefault="008029A5" w:rsidP="008029A5">
      <w:pPr>
        <w:widowControl w:val="0"/>
        <w:autoSpaceDE w:val="0"/>
        <w:autoSpaceDN w:val="0"/>
        <w:adjustRightInd w:val="0"/>
        <w:ind w:firstLine="709"/>
        <w:jc w:val="both"/>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t>4.</w:t>
      </w:r>
      <w:r w:rsidRPr="008029A5">
        <w:rPr>
          <w:rFonts w:ascii="Times New Roman" w:eastAsiaTheme="minorHAnsi" w:hAnsi="Times New Roman" w:cs="Times New Roman"/>
          <w:color w:val="000000"/>
          <w:sz w:val="23"/>
          <w:szCs w:val="23"/>
        </w:rPr>
        <w:t xml:space="preserve"> Іванюта П.В., Лугівська О.П. Управління ресурсами та витратами: навч. посіб. Київ: Центр навчальної літератури, 2010. 320 с. </w:t>
      </w:r>
    </w:p>
    <w:p w14:paraId="6E60A4DC" w14:textId="77777777" w:rsidR="00BD6454" w:rsidRDefault="00BD6454" w:rsidP="008029A5">
      <w:pPr>
        <w:widowControl w:val="0"/>
        <w:autoSpaceDE w:val="0"/>
        <w:autoSpaceDN w:val="0"/>
        <w:adjustRightInd w:val="0"/>
        <w:jc w:val="center"/>
        <w:rPr>
          <w:rFonts w:ascii="Times New Roman" w:eastAsiaTheme="minorHAnsi" w:hAnsi="Times New Roman" w:cs="Times New Roman"/>
          <w:b/>
          <w:bCs/>
          <w:sz w:val="24"/>
          <w:szCs w:val="24"/>
        </w:rPr>
      </w:pPr>
    </w:p>
    <w:p w14:paraId="5804E40F" w14:textId="4660105D" w:rsidR="000C5F9B" w:rsidRDefault="000C5F9B" w:rsidP="008029A5">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Допоміжна</w:t>
      </w:r>
    </w:p>
    <w:p w14:paraId="1D4F7E42" w14:textId="4A5B19FE"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4"/>
          <w:szCs w:val="24"/>
        </w:rPr>
      </w:pPr>
    </w:p>
    <w:p w14:paraId="0DAB646D" w14:textId="77777777"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5. Партин Г.О., Задерецька Р.І. Фінансовий контролінг : навч. посібник. Львів: Видавництво Львівської політехніки, 2013. 232 </w:t>
      </w:r>
    </w:p>
    <w:p w14:paraId="033850CA" w14:textId="77777777"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6. Партин Г.О., Загородній А.Г., Свідрик Т. І., Ясінська А. І. Управлінський облік : підручник. Львів: Видавництво Львівської політехніки, 2013. 280 с. </w:t>
      </w:r>
    </w:p>
    <w:p w14:paraId="228008C9" w14:textId="77777777"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7. Біла О. Г. Управління витратами підприємства: теорія та практика: монографія / О. Г. Біла, І. Л. Боднарюк, Т. В. Мединська. Львів: Видво </w:t>
      </w:r>
      <w:r w:rsidRPr="008029A5">
        <w:rPr>
          <w:rFonts w:ascii="Times New Roman" w:eastAsiaTheme="minorHAnsi" w:hAnsi="Times New Roman" w:cs="Times New Roman"/>
          <w:color w:val="000000"/>
          <w:sz w:val="23"/>
          <w:szCs w:val="23"/>
        </w:rPr>
        <w:lastRenderedPageBreak/>
        <w:t xml:space="preserve">ЛКА, 2012. 200 с. </w:t>
      </w:r>
    </w:p>
    <w:p w14:paraId="24DDD1BA" w14:textId="77777777"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8. Погорелов Ю. С., Христенко Л. М., Алєйніков А. А., Макухін Г. А. Управління витратами підприємства: навч. посібник. Луганськ: Вид-во «Ноулідж», 2011. 628 с. </w:t>
      </w:r>
    </w:p>
    <w:p w14:paraId="6CC39AB8" w14:textId="77777777"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9. Давидович І.Є. Управління витратами : навч. посібник. Київ : ЦУЛ, 2008. 320с. </w:t>
      </w:r>
    </w:p>
    <w:p w14:paraId="27136FFE" w14:textId="77777777"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10. Лубенченко О. Е., Акмаєва Н. В., Чабаненко І. Л. Фінансовий контролінг суб'єктів господарювання : навч. посібн. Алчевськ : ДонДТУ, 2010. 116 с. </w:t>
      </w:r>
    </w:p>
    <w:p w14:paraId="39682EBA" w14:textId="77777777" w:rsidR="000C5F9B" w:rsidRDefault="000C5F9B" w:rsidP="008029A5">
      <w:pPr>
        <w:widowControl w:val="0"/>
        <w:autoSpaceDE w:val="0"/>
        <w:autoSpaceDN w:val="0"/>
        <w:adjustRightInd w:val="0"/>
        <w:ind w:firstLine="709"/>
        <w:jc w:val="both"/>
        <w:rPr>
          <w:rFonts w:ascii="Times New Roman" w:eastAsiaTheme="minorHAnsi" w:hAnsi="Times New Roman" w:cs="Times New Roman"/>
          <w:b/>
          <w:bCs/>
          <w:sz w:val="24"/>
          <w:szCs w:val="24"/>
        </w:rPr>
      </w:pPr>
    </w:p>
    <w:p w14:paraId="5A5F9407" w14:textId="0F47DF68" w:rsidR="000C5F9B" w:rsidRPr="000C5F9B" w:rsidRDefault="000C5F9B" w:rsidP="000C5F9B">
      <w:pPr>
        <w:widowControl w:val="0"/>
        <w:shd w:val="clear" w:color="auto" w:fill="FFFFFF"/>
        <w:tabs>
          <w:tab w:val="left" w:pos="284"/>
        </w:tabs>
        <w:ind w:firstLine="709"/>
        <w:jc w:val="both"/>
        <w:rPr>
          <w:rFonts w:ascii="Times New Roman" w:hAnsi="Times New Roman" w:cs="Times New Roman"/>
          <w:sz w:val="24"/>
          <w:szCs w:val="24"/>
        </w:rPr>
      </w:pPr>
    </w:p>
    <w:sectPr w:rsidR="000C5F9B" w:rsidRPr="000C5F9B" w:rsidSect="00D509B7">
      <w:pgSz w:w="16840" w:h="11907" w:orient="landscape"/>
      <w:pgMar w:top="1134"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3F84ABF"/>
    <w:multiLevelType w:val="hybridMultilevel"/>
    <w:tmpl w:val="A5A8CA64"/>
    <w:lvl w:ilvl="0" w:tplc="DC381514">
      <w:numFmt w:val="bullet"/>
      <w:lvlText w:val=""/>
      <w:lvlJc w:val="left"/>
      <w:pPr>
        <w:ind w:left="720" w:hanging="360"/>
      </w:pPr>
      <w:rPr>
        <w:rFonts w:ascii="Symbol" w:eastAsia="Symbol" w:hAnsi="Symbol" w:cs="Symbol"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2"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6585FFC"/>
    <w:multiLevelType w:val="hybridMultilevel"/>
    <w:tmpl w:val="FEA806E0"/>
    <w:lvl w:ilvl="0" w:tplc="DC381514">
      <w:numFmt w:val="bullet"/>
      <w:lvlText w:val=""/>
      <w:lvlJc w:val="left"/>
      <w:pPr>
        <w:ind w:left="1069" w:hanging="360"/>
      </w:pPr>
      <w:rPr>
        <w:rFonts w:ascii="Symbol" w:eastAsia="Symbol" w:hAnsi="Symbol" w:cs="Symbol" w:hint="default"/>
        <w:w w:val="99"/>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8" w15:restartNumberingAfterBreak="0">
    <w:nsid w:val="670872E6"/>
    <w:multiLevelType w:val="hybridMultilevel"/>
    <w:tmpl w:val="B3E865F8"/>
    <w:lvl w:ilvl="0" w:tplc="1D18A2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20" w15:restartNumberingAfterBreak="0">
    <w:nsid w:val="69A121C8"/>
    <w:multiLevelType w:val="hybridMultilevel"/>
    <w:tmpl w:val="DB3C174C"/>
    <w:lvl w:ilvl="0" w:tplc="1D12C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3"/>
  </w:num>
  <w:num w:numId="2">
    <w:abstractNumId w:val="15"/>
  </w:num>
  <w:num w:numId="3">
    <w:abstractNumId w:va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num>
  <w:num w:numId="7">
    <w:abstractNumId w:val="21"/>
  </w:num>
  <w:num w:numId="8">
    <w:abstractNumId w:val="17"/>
  </w:num>
  <w:num w:numId="9">
    <w:abstractNumId w:val="11"/>
  </w:num>
  <w:num w:numId="10">
    <w:abstractNumId w:val="14"/>
  </w:num>
  <w:num w:numId="11">
    <w:abstractNumId w:val="12"/>
  </w:num>
  <w:num w:numId="12">
    <w:abstractNumId w:val="1"/>
  </w:num>
  <w:num w:numId="13">
    <w:abstractNumId w:val="2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9"/>
  </w:num>
  <w:num w:numId="19">
    <w:abstractNumId w:val="4"/>
  </w:num>
  <w:num w:numId="20">
    <w:abstractNumId w:val="3"/>
  </w:num>
  <w:num w:numId="21">
    <w:abstractNumId w:val="9"/>
  </w:num>
  <w:num w:numId="22">
    <w:abstractNumId w:val="13"/>
  </w:num>
  <w:num w:numId="23">
    <w:abstractNumId w:val="20"/>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3"/>
    <w:rsid w:val="00006C7D"/>
    <w:rsid w:val="000137C6"/>
    <w:rsid w:val="00027732"/>
    <w:rsid w:val="00030327"/>
    <w:rsid w:val="00041053"/>
    <w:rsid w:val="00042178"/>
    <w:rsid w:val="00042D6A"/>
    <w:rsid w:val="00057BCE"/>
    <w:rsid w:val="000608BD"/>
    <w:rsid w:val="00093338"/>
    <w:rsid w:val="000B4DBD"/>
    <w:rsid w:val="000C38A0"/>
    <w:rsid w:val="000C5F9B"/>
    <w:rsid w:val="000C72B1"/>
    <w:rsid w:val="000C7334"/>
    <w:rsid w:val="000F793A"/>
    <w:rsid w:val="00125C2B"/>
    <w:rsid w:val="0012689E"/>
    <w:rsid w:val="00126B96"/>
    <w:rsid w:val="00127229"/>
    <w:rsid w:val="00144FE2"/>
    <w:rsid w:val="00161306"/>
    <w:rsid w:val="00162513"/>
    <w:rsid w:val="0017072F"/>
    <w:rsid w:val="00171B5C"/>
    <w:rsid w:val="00175D14"/>
    <w:rsid w:val="001847B4"/>
    <w:rsid w:val="0019259B"/>
    <w:rsid w:val="00194AF6"/>
    <w:rsid w:val="001A71EE"/>
    <w:rsid w:val="001B34B6"/>
    <w:rsid w:val="001D0146"/>
    <w:rsid w:val="001D4084"/>
    <w:rsid w:val="001D667F"/>
    <w:rsid w:val="001E60DC"/>
    <w:rsid w:val="001F10C9"/>
    <w:rsid w:val="00205965"/>
    <w:rsid w:val="00214A1A"/>
    <w:rsid w:val="002241E4"/>
    <w:rsid w:val="00227B84"/>
    <w:rsid w:val="00233A47"/>
    <w:rsid w:val="002347A8"/>
    <w:rsid w:val="002349E9"/>
    <w:rsid w:val="00236CAC"/>
    <w:rsid w:val="00236DFF"/>
    <w:rsid w:val="002411CE"/>
    <w:rsid w:val="00260F4D"/>
    <w:rsid w:val="00295918"/>
    <w:rsid w:val="002C00E4"/>
    <w:rsid w:val="002C0AB6"/>
    <w:rsid w:val="002C6A41"/>
    <w:rsid w:val="002E22AA"/>
    <w:rsid w:val="002F065F"/>
    <w:rsid w:val="002F281E"/>
    <w:rsid w:val="002F320B"/>
    <w:rsid w:val="003040BD"/>
    <w:rsid w:val="00306703"/>
    <w:rsid w:val="0031483A"/>
    <w:rsid w:val="00325317"/>
    <w:rsid w:val="00340804"/>
    <w:rsid w:val="00340B81"/>
    <w:rsid w:val="00340BA6"/>
    <w:rsid w:val="003528B0"/>
    <w:rsid w:val="00364F88"/>
    <w:rsid w:val="00395FF8"/>
    <w:rsid w:val="003B3197"/>
    <w:rsid w:val="003B7B2E"/>
    <w:rsid w:val="003B7ECA"/>
    <w:rsid w:val="003C7144"/>
    <w:rsid w:val="003D352F"/>
    <w:rsid w:val="003E44F2"/>
    <w:rsid w:val="00402798"/>
    <w:rsid w:val="004160DB"/>
    <w:rsid w:val="00416EE0"/>
    <w:rsid w:val="00453F6B"/>
    <w:rsid w:val="004644B7"/>
    <w:rsid w:val="00496974"/>
    <w:rsid w:val="004B2444"/>
    <w:rsid w:val="004B3B04"/>
    <w:rsid w:val="004B3B37"/>
    <w:rsid w:val="004C3457"/>
    <w:rsid w:val="004C4215"/>
    <w:rsid w:val="004D4FC2"/>
    <w:rsid w:val="004E5AD4"/>
    <w:rsid w:val="004E746F"/>
    <w:rsid w:val="004F0C15"/>
    <w:rsid w:val="0051315E"/>
    <w:rsid w:val="00526731"/>
    <w:rsid w:val="0053692F"/>
    <w:rsid w:val="00545413"/>
    <w:rsid w:val="00553D05"/>
    <w:rsid w:val="00557336"/>
    <w:rsid w:val="005608C8"/>
    <w:rsid w:val="00566B1B"/>
    <w:rsid w:val="005718B0"/>
    <w:rsid w:val="00575695"/>
    <w:rsid w:val="0058098C"/>
    <w:rsid w:val="00586AC9"/>
    <w:rsid w:val="0059418A"/>
    <w:rsid w:val="00597AB3"/>
    <w:rsid w:val="005A0DB1"/>
    <w:rsid w:val="005A470E"/>
    <w:rsid w:val="005B4474"/>
    <w:rsid w:val="005C14CD"/>
    <w:rsid w:val="005C27E6"/>
    <w:rsid w:val="005C3EFB"/>
    <w:rsid w:val="005D7164"/>
    <w:rsid w:val="00611650"/>
    <w:rsid w:val="00616A6E"/>
    <w:rsid w:val="0062436A"/>
    <w:rsid w:val="00640B73"/>
    <w:rsid w:val="006429C3"/>
    <w:rsid w:val="0064656D"/>
    <w:rsid w:val="0065704F"/>
    <w:rsid w:val="00664106"/>
    <w:rsid w:val="0066453E"/>
    <w:rsid w:val="00671489"/>
    <w:rsid w:val="006729BD"/>
    <w:rsid w:val="00680B08"/>
    <w:rsid w:val="00693E0C"/>
    <w:rsid w:val="006A3AD5"/>
    <w:rsid w:val="006A7EA5"/>
    <w:rsid w:val="006B28B5"/>
    <w:rsid w:val="006B2B78"/>
    <w:rsid w:val="006E474A"/>
    <w:rsid w:val="006F1F95"/>
    <w:rsid w:val="006F373A"/>
    <w:rsid w:val="006F63B5"/>
    <w:rsid w:val="007114D1"/>
    <w:rsid w:val="00722C8C"/>
    <w:rsid w:val="00724598"/>
    <w:rsid w:val="007308BD"/>
    <w:rsid w:val="00735949"/>
    <w:rsid w:val="00735DCD"/>
    <w:rsid w:val="00736EB6"/>
    <w:rsid w:val="00753E13"/>
    <w:rsid w:val="007702FA"/>
    <w:rsid w:val="0078270F"/>
    <w:rsid w:val="0078313F"/>
    <w:rsid w:val="00795F96"/>
    <w:rsid w:val="00796FE5"/>
    <w:rsid w:val="007A247A"/>
    <w:rsid w:val="007A436A"/>
    <w:rsid w:val="007B41C4"/>
    <w:rsid w:val="007C4540"/>
    <w:rsid w:val="007D37F3"/>
    <w:rsid w:val="007E20FE"/>
    <w:rsid w:val="007E2A6E"/>
    <w:rsid w:val="007F3844"/>
    <w:rsid w:val="007F3B7F"/>
    <w:rsid w:val="007F6A79"/>
    <w:rsid w:val="00801A6A"/>
    <w:rsid w:val="008029A5"/>
    <w:rsid w:val="00802EA5"/>
    <w:rsid w:val="0082795E"/>
    <w:rsid w:val="008307B9"/>
    <w:rsid w:val="008438B5"/>
    <w:rsid w:val="00853705"/>
    <w:rsid w:val="00865CC7"/>
    <w:rsid w:val="00867F78"/>
    <w:rsid w:val="008818C6"/>
    <w:rsid w:val="008948C6"/>
    <w:rsid w:val="00894F6B"/>
    <w:rsid w:val="008A6231"/>
    <w:rsid w:val="008C0574"/>
    <w:rsid w:val="008C54A3"/>
    <w:rsid w:val="008E1A3F"/>
    <w:rsid w:val="008E6124"/>
    <w:rsid w:val="008F0283"/>
    <w:rsid w:val="009108E0"/>
    <w:rsid w:val="009247CD"/>
    <w:rsid w:val="009332B8"/>
    <w:rsid w:val="00940CB0"/>
    <w:rsid w:val="00956F6F"/>
    <w:rsid w:val="009570E7"/>
    <w:rsid w:val="00964AF9"/>
    <w:rsid w:val="00966D62"/>
    <w:rsid w:val="0097375B"/>
    <w:rsid w:val="00974BAC"/>
    <w:rsid w:val="00977828"/>
    <w:rsid w:val="00977837"/>
    <w:rsid w:val="009A1D70"/>
    <w:rsid w:val="009F022B"/>
    <w:rsid w:val="009F2EBA"/>
    <w:rsid w:val="009F2F92"/>
    <w:rsid w:val="009F3E8D"/>
    <w:rsid w:val="009F5999"/>
    <w:rsid w:val="009F6776"/>
    <w:rsid w:val="009F6858"/>
    <w:rsid w:val="00A01F04"/>
    <w:rsid w:val="00A06B16"/>
    <w:rsid w:val="00A11ED7"/>
    <w:rsid w:val="00A232A5"/>
    <w:rsid w:val="00A27842"/>
    <w:rsid w:val="00A31F99"/>
    <w:rsid w:val="00A35286"/>
    <w:rsid w:val="00A36384"/>
    <w:rsid w:val="00A516F1"/>
    <w:rsid w:val="00A556DF"/>
    <w:rsid w:val="00A7445D"/>
    <w:rsid w:val="00A769B3"/>
    <w:rsid w:val="00A84394"/>
    <w:rsid w:val="00A900C8"/>
    <w:rsid w:val="00AA38ED"/>
    <w:rsid w:val="00AA681F"/>
    <w:rsid w:val="00AB652C"/>
    <w:rsid w:val="00AC59B3"/>
    <w:rsid w:val="00AD0A42"/>
    <w:rsid w:val="00AE1068"/>
    <w:rsid w:val="00AE1890"/>
    <w:rsid w:val="00AE24A7"/>
    <w:rsid w:val="00AE6217"/>
    <w:rsid w:val="00AF2931"/>
    <w:rsid w:val="00B00FCF"/>
    <w:rsid w:val="00B1092A"/>
    <w:rsid w:val="00B133BD"/>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D4C6B"/>
    <w:rsid w:val="00BD6454"/>
    <w:rsid w:val="00BE47B1"/>
    <w:rsid w:val="00BF0850"/>
    <w:rsid w:val="00C111DF"/>
    <w:rsid w:val="00C13207"/>
    <w:rsid w:val="00C14011"/>
    <w:rsid w:val="00C32986"/>
    <w:rsid w:val="00C45E10"/>
    <w:rsid w:val="00C50298"/>
    <w:rsid w:val="00C62734"/>
    <w:rsid w:val="00C63B13"/>
    <w:rsid w:val="00C71E5F"/>
    <w:rsid w:val="00C81D0C"/>
    <w:rsid w:val="00CE15B7"/>
    <w:rsid w:val="00D00310"/>
    <w:rsid w:val="00D1543F"/>
    <w:rsid w:val="00D23D76"/>
    <w:rsid w:val="00D509B7"/>
    <w:rsid w:val="00D50E8B"/>
    <w:rsid w:val="00D53D7D"/>
    <w:rsid w:val="00D62B0C"/>
    <w:rsid w:val="00D64CCD"/>
    <w:rsid w:val="00D65D10"/>
    <w:rsid w:val="00D73A53"/>
    <w:rsid w:val="00D767E4"/>
    <w:rsid w:val="00D90D39"/>
    <w:rsid w:val="00DB1235"/>
    <w:rsid w:val="00DB145F"/>
    <w:rsid w:val="00DF0538"/>
    <w:rsid w:val="00DF0886"/>
    <w:rsid w:val="00DF1FDF"/>
    <w:rsid w:val="00DF3681"/>
    <w:rsid w:val="00E007F1"/>
    <w:rsid w:val="00E042C7"/>
    <w:rsid w:val="00E35916"/>
    <w:rsid w:val="00E4143B"/>
    <w:rsid w:val="00E53E25"/>
    <w:rsid w:val="00E71193"/>
    <w:rsid w:val="00E76578"/>
    <w:rsid w:val="00E87F82"/>
    <w:rsid w:val="00EA0FBE"/>
    <w:rsid w:val="00EB3B1E"/>
    <w:rsid w:val="00EB7079"/>
    <w:rsid w:val="00EC5FBA"/>
    <w:rsid w:val="00ED1020"/>
    <w:rsid w:val="00ED19FE"/>
    <w:rsid w:val="00ED33E8"/>
    <w:rsid w:val="00ED73D2"/>
    <w:rsid w:val="00EE26EA"/>
    <w:rsid w:val="00EE392E"/>
    <w:rsid w:val="00EF0C51"/>
    <w:rsid w:val="00EF1258"/>
    <w:rsid w:val="00F04F2B"/>
    <w:rsid w:val="00F10EFA"/>
    <w:rsid w:val="00F1464B"/>
    <w:rsid w:val="00F17951"/>
    <w:rsid w:val="00F3381A"/>
    <w:rsid w:val="00F3494B"/>
    <w:rsid w:val="00F35A27"/>
    <w:rsid w:val="00F509A6"/>
    <w:rsid w:val="00F61D1F"/>
    <w:rsid w:val="00F706D5"/>
    <w:rsid w:val="00F706E6"/>
    <w:rsid w:val="00F732B5"/>
    <w:rsid w:val="00F7405B"/>
    <w:rsid w:val="00F801C6"/>
    <w:rsid w:val="00F85660"/>
    <w:rsid w:val="00FA68C6"/>
    <w:rsid w:val="00FA6A9D"/>
    <w:rsid w:val="00FB08A0"/>
    <w:rsid w:val="00FC04D5"/>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16">
    <w:name w:val="Неразрешенное упоминание1"/>
    <w:basedOn w:val="a0"/>
    <w:uiPriority w:val="99"/>
    <w:semiHidden/>
    <w:unhideWhenUsed/>
    <w:rsid w:val="00E042C7"/>
    <w:rPr>
      <w:color w:val="605E5C"/>
      <w:shd w:val="clear" w:color="auto" w:fill="E1DFDD"/>
    </w:rPr>
  </w:style>
  <w:style w:type="table" w:styleId="ab">
    <w:name w:val="Table Grid"/>
    <w:basedOn w:val="a1"/>
    <w:uiPriority w:val="59"/>
    <w:rsid w:val="00ED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5D10"/>
    <w:rPr>
      <w:rFonts w:ascii="Segoe UI" w:hAnsi="Segoe UI" w:cs="Segoe UI"/>
      <w:sz w:val="18"/>
      <w:szCs w:val="18"/>
    </w:rPr>
  </w:style>
  <w:style w:type="character" w:customStyle="1" w:styleId="ad">
    <w:name w:val="Текст выноски Знак"/>
    <w:basedOn w:val="a0"/>
    <w:link w:val="ac"/>
    <w:uiPriority w:val="99"/>
    <w:semiHidden/>
    <w:rsid w:val="00D65D10"/>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631248646">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FCFD5-CE51-4E4F-A475-7064824C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4577</Words>
  <Characters>26093</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3</cp:revision>
  <dcterms:created xsi:type="dcterms:W3CDTF">2023-10-20T08:40:00Z</dcterms:created>
  <dcterms:modified xsi:type="dcterms:W3CDTF">2023-10-20T08:42:00Z</dcterms:modified>
</cp:coreProperties>
</file>