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9A5" w:rsidRDefault="001B14BA">
      <w:pPr>
        <w:ind w:left="2832" w:firstLine="708"/>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МЕЛІТОПОЛЬСЬКИЙ ДЕРЖАВНИЙ ПЕДАГОГІЧНИЙ УНІВЕРСИТЕТ </w:t>
      </w:r>
    </w:p>
    <w:p w:rsidR="001749A5" w:rsidRDefault="001B14BA">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ІМЕНІ БОГДАНА ХМЕЛЬНИЦЬКОГО</w:t>
      </w:r>
      <w:r>
        <w:rPr>
          <w:rFonts w:ascii="Times New Roman" w:eastAsia="Times New Roman" w:hAnsi="Times New Roman" w:cs="Times New Roman"/>
          <w:b/>
          <w:smallCaps/>
          <w:color w:val="000000"/>
          <w:sz w:val="24"/>
          <w:szCs w:val="24"/>
        </w:rPr>
        <w:t xml:space="preserve"> </w:t>
      </w:r>
    </w:p>
    <w:p w:rsidR="001749A5" w:rsidRDefault="001749A5">
      <w:pPr>
        <w:jc w:val="center"/>
        <w:rPr>
          <w:rFonts w:ascii="Times New Roman" w:eastAsia="Times New Roman" w:hAnsi="Times New Roman" w:cs="Times New Roman"/>
          <w:b/>
          <w:smallCaps/>
          <w:sz w:val="24"/>
          <w:szCs w:val="24"/>
        </w:rPr>
      </w:pPr>
    </w:p>
    <w:p w:rsidR="001749A5" w:rsidRDefault="001B14BA">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ФАКУЛЬТЕТ ІНФОРМАТИКИ, МАТЕМАТИКИ ТА ЕКОНОМІКИ</w:t>
      </w:r>
    </w:p>
    <w:p w:rsidR="001749A5" w:rsidRDefault="001749A5">
      <w:pPr>
        <w:jc w:val="center"/>
        <w:rPr>
          <w:rFonts w:ascii="Times New Roman" w:eastAsia="Times New Roman" w:hAnsi="Times New Roman" w:cs="Times New Roman"/>
          <w:b/>
          <w:smallCaps/>
          <w:sz w:val="24"/>
          <w:szCs w:val="24"/>
          <w:highlight w:val="magenta"/>
        </w:rPr>
      </w:pPr>
    </w:p>
    <w:p w:rsidR="001749A5" w:rsidRDefault="001B14BA">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КАФЕДРА УПРАВЛІННЯ ТА АДМІНІСТРУВАННЯ</w:t>
      </w:r>
    </w:p>
    <w:p w:rsidR="001749A5" w:rsidRDefault="001749A5">
      <w:pPr>
        <w:jc w:val="center"/>
        <w:rPr>
          <w:rFonts w:ascii="Times New Roman" w:eastAsia="Times New Roman" w:hAnsi="Times New Roman" w:cs="Times New Roman"/>
          <w:b/>
          <w:smallCaps/>
          <w:color w:val="000000"/>
          <w:sz w:val="24"/>
          <w:szCs w:val="24"/>
        </w:rPr>
      </w:pPr>
    </w:p>
    <w:tbl>
      <w:tblPr>
        <w:tblStyle w:val="a5"/>
        <w:tblW w:w="14520" w:type="dxa"/>
        <w:tblInd w:w="0" w:type="dxa"/>
        <w:tblLayout w:type="fixed"/>
        <w:tblLook w:val="0000" w:firstRow="0" w:lastRow="0" w:firstColumn="0" w:lastColumn="0" w:noHBand="0" w:noVBand="0"/>
      </w:tblPr>
      <w:tblGrid>
        <w:gridCol w:w="3360"/>
        <w:gridCol w:w="11160"/>
      </w:tblGrid>
      <w:tr w:rsidR="001749A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49A5" w:rsidRDefault="001B14B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курсу</w:t>
            </w:r>
          </w:p>
          <w:p w:rsidR="001749A5" w:rsidRDefault="001B14BA">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749A5" w:rsidRDefault="001B14BA">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Тайм-менеджмент</w:t>
            </w:r>
          </w:p>
          <w:p w:rsidR="001749A5" w:rsidRDefault="001B14BA">
            <w:pPr>
              <w:tabs>
                <w:tab w:val="left" w:pos="9623"/>
              </w:tabs>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вибірковий</w:t>
            </w:r>
          </w:p>
        </w:tc>
      </w:tr>
      <w:tr w:rsidR="001749A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49A5" w:rsidRDefault="001B14B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Ступінь освіти Бакалавр/магістр/доктор філософії </w:t>
            </w:r>
          </w:p>
          <w:p w:rsidR="001749A5" w:rsidRDefault="001B14B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749A5" w:rsidRDefault="001749A5">
            <w:pPr>
              <w:tabs>
                <w:tab w:val="left" w:pos="9623"/>
              </w:tabs>
              <w:ind w:left="431"/>
              <w:jc w:val="both"/>
              <w:rPr>
                <w:rFonts w:ascii="Times New Roman" w:eastAsia="Times New Roman" w:hAnsi="Times New Roman" w:cs="Times New Roman"/>
                <w:sz w:val="24"/>
                <w:szCs w:val="24"/>
              </w:rPr>
            </w:pPr>
          </w:p>
          <w:p w:rsidR="001749A5" w:rsidRDefault="001B14BA">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Магістр</w:t>
            </w:r>
          </w:p>
        </w:tc>
      </w:tr>
      <w:tr w:rsidR="001749A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49A5" w:rsidRDefault="001B14B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749A5" w:rsidRDefault="001B14BA">
            <w:pPr>
              <w:tabs>
                <w:tab w:val="left" w:pos="9623"/>
              </w:tabs>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2024-2025/ парний семестр </w:t>
            </w:r>
          </w:p>
        </w:tc>
      </w:tr>
      <w:tr w:rsidR="001749A5">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49A5" w:rsidRDefault="001B14BA">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749A5" w:rsidRDefault="001B14BA">
            <w:pPr>
              <w:ind w:left="43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Павленко Олександр Михайлович</w:t>
            </w:r>
          </w:p>
        </w:tc>
      </w:tr>
      <w:tr w:rsidR="001749A5">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49A5" w:rsidRDefault="001B14BA">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Профайл</w:t>
            </w:r>
            <w:proofErr w:type="spellEnd"/>
            <w:r>
              <w:rPr>
                <w:rFonts w:ascii="Times New Roman" w:eastAsia="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749A5" w:rsidRDefault="001B14BA">
            <w:pPr>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https://fim.mdpu.org.ua/pavlenko-oleksandr-myhajlovych/</w:t>
            </w:r>
          </w:p>
        </w:tc>
      </w:tr>
      <w:tr w:rsidR="001749A5">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49A5" w:rsidRDefault="001B14BA">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Контактний </w:t>
            </w:r>
            <w:proofErr w:type="spellStart"/>
            <w:r>
              <w:rPr>
                <w:rFonts w:ascii="Times New Roman" w:eastAsia="Times New Roman" w:hAnsi="Times New Roman" w:cs="Times New Roman"/>
                <w:b/>
                <w:color w:val="000000"/>
                <w:sz w:val="24"/>
                <w:szCs w:val="24"/>
              </w:rPr>
              <w:t>тел</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749A5" w:rsidRDefault="001B14BA">
            <w:pPr>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0673482971</w:t>
            </w:r>
          </w:p>
        </w:tc>
      </w:tr>
      <w:tr w:rsidR="001749A5">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49A5" w:rsidRDefault="001B14BA">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749A5" w:rsidRDefault="001B14BA">
            <w:pPr>
              <w:shd w:val="clear" w:color="auto" w:fill="FFFFFF"/>
              <w:ind w:left="431"/>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alexander8944@gmail.com</w:t>
            </w:r>
          </w:p>
        </w:tc>
      </w:tr>
      <w:tr w:rsidR="001749A5">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49A5" w:rsidRDefault="001B14BA">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Сторінка курсу в ЦОДТ МДПУ ім. </w:t>
            </w:r>
            <w:proofErr w:type="spellStart"/>
            <w:r>
              <w:rPr>
                <w:rFonts w:ascii="Times New Roman" w:eastAsia="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749A5" w:rsidRDefault="001749A5">
            <w:pPr>
              <w:ind w:left="431"/>
              <w:jc w:val="both"/>
              <w:rPr>
                <w:rFonts w:ascii="Times New Roman" w:eastAsia="Times New Roman" w:hAnsi="Times New Roman" w:cs="Times New Roman"/>
                <w:sz w:val="24"/>
                <w:szCs w:val="24"/>
              </w:rPr>
            </w:pPr>
          </w:p>
        </w:tc>
      </w:tr>
      <w:tr w:rsidR="001749A5">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749A5" w:rsidRDefault="001B14BA">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1749A5" w:rsidRDefault="001B14BA">
            <w:pPr>
              <w:widowControl w:val="0"/>
              <w:pBdr>
                <w:top w:val="nil"/>
                <w:left w:val="nil"/>
                <w:bottom w:val="nil"/>
                <w:right w:val="nil"/>
                <w:between w:val="nil"/>
              </w:pBdr>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Онлайн-консультації:</w:t>
            </w:r>
          </w:p>
          <w:p w:rsidR="001749A5" w:rsidRDefault="001B14BA">
            <w:pPr>
              <w:ind w:left="43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через систему </w:t>
            </w:r>
            <w:r>
              <w:rPr>
                <w:rFonts w:ascii="Times New Roman" w:eastAsia="Times New Roman" w:hAnsi="Times New Roman" w:cs="Times New Roman"/>
                <w:color w:val="000000"/>
                <w:sz w:val="24"/>
                <w:szCs w:val="24"/>
              </w:rPr>
              <w:t>ЦОДТ МДПУ імені Богдана Хмельницького.</w:t>
            </w:r>
          </w:p>
        </w:tc>
      </w:tr>
    </w:tbl>
    <w:p w:rsidR="001749A5" w:rsidRDefault="001749A5">
      <w:pPr>
        <w:ind w:left="360"/>
        <w:jc w:val="center"/>
        <w:rPr>
          <w:rFonts w:ascii="Times New Roman" w:eastAsia="Times New Roman" w:hAnsi="Times New Roman" w:cs="Times New Roman"/>
          <w:b/>
          <w:smallCaps/>
          <w:color w:val="000000"/>
          <w:sz w:val="24"/>
          <w:szCs w:val="24"/>
        </w:rPr>
      </w:pPr>
    </w:p>
    <w:p w:rsidR="001749A5" w:rsidRDefault="001749A5">
      <w:pPr>
        <w:ind w:left="360"/>
        <w:jc w:val="center"/>
        <w:rPr>
          <w:rFonts w:ascii="Times New Roman" w:eastAsia="Times New Roman" w:hAnsi="Times New Roman" w:cs="Times New Roman"/>
          <w:b/>
          <w:smallCaps/>
          <w:color w:val="000000"/>
          <w:sz w:val="24"/>
          <w:szCs w:val="24"/>
        </w:rPr>
      </w:pPr>
    </w:p>
    <w:p w:rsidR="001749A5" w:rsidRDefault="001749A5">
      <w:pPr>
        <w:ind w:left="360"/>
        <w:jc w:val="center"/>
        <w:rPr>
          <w:rFonts w:ascii="Times New Roman" w:eastAsia="Times New Roman" w:hAnsi="Times New Roman" w:cs="Times New Roman"/>
          <w:b/>
          <w:smallCaps/>
          <w:sz w:val="24"/>
          <w:szCs w:val="24"/>
        </w:rPr>
      </w:pPr>
    </w:p>
    <w:p w:rsidR="001749A5" w:rsidRDefault="001749A5">
      <w:pPr>
        <w:ind w:left="360"/>
        <w:jc w:val="center"/>
        <w:rPr>
          <w:rFonts w:ascii="Times New Roman" w:eastAsia="Times New Roman" w:hAnsi="Times New Roman" w:cs="Times New Roman"/>
          <w:b/>
          <w:smallCaps/>
          <w:sz w:val="24"/>
          <w:szCs w:val="24"/>
        </w:rPr>
      </w:pPr>
    </w:p>
    <w:p w:rsidR="001749A5" w:rsidRDefault="001749A5">
      <w:pPr>
        <w:ind w:left="360"/>
        <w:jc w:val="center"/>
        <w:rPr>
          <w:rFonts w:ascii="Times New Roman" w:eastAsia="Times New Roman" w:hAnsi="Times New Roman" w:cs="Times New Roman"/>
          <w:b/>
          <w:smallCaps/>
          <w:sz w:val="24"/>
          <w:szCs w:val="24"/>
        </w:rPr>
      </w:pPr>
    </w:p>
    <w:p w:rsidR="001749A5" w:rsidRDefault="001B14BA">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1. АНОТАЦІЯ</w:t>
      </w:r>
    </w:p>
    <w:p w:rsidR="001749A5" w:rsidRDefault="001749A5">
      <w:pPr>
        <w:ind w:left="360"/>
        <w:jc w:val="center"/>
        <w:rPr>
          <w:rFonts w:ascii="Times New Roman" w:eastAsia="Times New Roman" w:hAnsi="Times New Roman" w:cs="Times New Roman"/>
          <w:smallCaps/>
          <w:color w:val="000000"/>
          <w:sz w:val="24"/>
          <w:szCs w:val="24"/>
        </w:rPr>
      </w:pPr>
    </w:p>
    <w:p w:rsidR="001749A5" w:rsidRDefault="001B14B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Навчальна дисципліна «Тайм-менеджмент» – це сучасний інструмент професійної та особистісної організації часового ресурсу майбутньої фахівця.</w:t>
      </w:r>
    </w:p>
    <w:p w:rsidR="001749A5" w:rsidRDefault="001B14B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Заняття проводитимуться в інтерактивному режимі, що дасть змогу слухачам не тільки актуалізувати поняття «керування</w:t>
      </w:r>
      <w:r>
        <w:rPr>
          <w:rFonts w:ascii="Times New Roman" w:eastAsia="Times New Roman" w:hAnsi="Times New Roman" w:cs="Times New Roman"/>
          <w:sz w:val="24"/>
          <w:szCs w:val="24"/>
        </w:rPr>
        <w:t xml:space="preserve"> власним часом та персональною ефективністю», але й отримати практичний досвід роботи, який забезпечить узгодженість професійних та власних цілей, скоротить затрати часу на непотрібні та неефективні професійні завдання. Особлива увага начальної дисципліни </w:t>
      </w:r>
      <w:r>
        <w:rPr>
          <w:rFonts w:ascii="Times New Roman" w:eastAsia="Times New Roman" w:hAnsi="Times New Roman" w:cs="Times New Roman"/>
          <w:sz w:val="24"/>
          <w:szCs w:val="24"/>
        </w:rPr>
        <w:t xml:space="preserve">здійснена на аспекти </w:t>
      </w:r>
      <w:proofErr w:type="spellStart"/>
      <w:r>
        <w:rPr>
          <w:rFonts w:ascii="Times New Roman" w:eastAsia="Times New Roman" w:hAnsi="Times New Roman" w:cs="Times New Roman"/>
          <w:sz w:val="24"/>
          <w:szCs w:val="24"/>
        </w:rPr>
        <w:t>самомотивації</w:t>
      </w:r>
      <w:proofErr w:type="spellEnd"/>
      <w:r>
        <w:rPr>
          <w:rFonts w:ascii="Times New Roman" w:eastAsia="Times New Roman" w:hAnsi="Times New Roman" w:cs="Times New Roman"/>
          <w:sz w:val="24"/>
          <w:szCs w:val="24"/>
        </w:rPr>
        <w:t xml:space="preserve"> та емоційного розвантаження (запобігання професійному вигоранню).</w:t>
      </w:r>
    </w:p>
    <w:p w:rsidR="001749A5" w:rsidRDefault="001749A5">
      <w:pPr>
        <w:spacing w:line="276" w:lineRule="auto"/>
        <w:ind w:firstLine="708"/>
        <w:jc w:val="both"/>
        <w:rPr>
          <w:rFonts w:ascii="Times New Roman" w:eastAsia="Times New Roman" w:hAnsi="Times New Roman" w:cs="Times New Roman"/>
          <w:sz w:val="24"/>
          <w:szCs w:val="24"/>
        </w:rPr>
      </w:pPr>
    </w:p>
    <w:p w:rsidR="001749A5" w:rsidRDefault="001B14BA">
      <w:pPr>
        <w:spacing w:line="276" w:lineRule="auto"/>
        <w:ind w:firstLine="54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2. МЕТА ТА ЗАВДАННЯ ОСВІТНЬОГО КОМПОНЕНТА</w:t>
      </w:r>
    </w:p>
    <w:p w:rsidR="001749A5" w:rsidRDefault="001749A5">
      <w:pPr>
        <w:spacing w:line="276" w:lineRule="auto"/>
        <w:ind w:firstLine="540"/>
        <w:jc w:val="center"/>
        <w:rPr>
          <w:rFonts w:ascii="Times New Roman" w:eastAsia="Times New Roman" w:hAnsi="Times New Roman" w:cs="Times New Roman"/>
          <w:smallCaps/>
          <w:sz w:val="24"/>
          <w:szCs w:val="24"/>
        </w:rPr>
      </w:pPr>
    </w:p>
    <w:p w:rsidR="001749A5" w:rsidRDefault="001B14BA">
      <w:pPr>
        <w:pBdr>
          <w:top w:val="nil"/>
          <w:left w:val="nil"/>
          <w:bottom w:val="nil"/>
          <w:right w:val="nil"/>
          <w:between w:val="nil"/>
        </w:pBdr>
        <w:spacing w:line="276" w:lineRule="auto"/>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 вивчення навчальної дисципліни: сформувати комплекс теоретичних знань методології та практичне оволодіння прийомами прогнозування економічних та управлінських процесів і моделювання складних систем за допомогою інструментарію методів та моделей. </w:t>
      </w:r>
    </w:p>
    <w:p w:rsidR="001749A5" w:rsidRDefault="001B14BA">
      <w:pPr>
        <w:pBdr>
          <w:top w:val="nil"/>
          <w:left w:val="nil"/>
          <w:bottom w:val="nil"/>
          <w:right w:val="nil"/>
          <w:between w:val="nil"/>
        </w:pBdr>
        <w:spacing w:line="276" w:lineRule="auto"/>
        <w:ind w:left="20" w:right="20"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Осно</w:t>
      </w:r>
      <w:r>
        <w:rPr>
          <w:rFonts w:ascii="Times New Roman" w:eastAsia="Times New Roman" w:hAnsi="Times New Roman" w:cs="Times New Roman"/>
          <w:sz w:val="24"/>
          <w:szCs w:val="24"/>
        </w:rPr>
        <w:t>вні завдання навчальної дисципліни: надати здобувачам вищої освіти ясне і чітке уявлення про теоретичні та методологічні засади сучасного тайм-менеджменту; виробити навички самоорганізації, мотивації, цілепокладання, розстановки пріоритетів, делегування по</w:t>
      </w:r>
      <w:r>
        <w:rPr>
          <w:rFonts w:ascii="Times New Roman" w:eastAsia="Times New Roman" w:hAnsi="Times New Roman" w:cs="Times New Roman"/>
          <w:sz w:val="24"/>
          <w:szCs w:val="24"/>
        </w:rPr>
        <w:t>вноважень, контролю і оцінки особистих показників діяльності; освоїти навички володіння методами організації робочого часу та раціонального використання ресурсів; сформувати навички самостійної, творчої роботи; вміння організовувати свою працю, розвинути з</w:t>
      </w:r>
      <w:r>
        <w:rPr>
          <w:rFonts w:ascii="Times New Roman" w:eastAsia="Times New Roman" w:hAnsi="Times New Roman" w:cs="Times New Roman"/>
          <w:sz w:val="24"/>
          <w:szCs w:val="24"/>
        </w:rPr>
        <w:t>дібності породжувати нові ідеї, знаходити нові підходи до їх реалізації.</w:t>
      </w:r>
    </w:p>
    <w:p w:rsidR="001749A5" w:rsidRDefault="001749A5">
      <w:pPr>
        <w:pBdr>
          <w:top w:val="nil"/>
          <w:left w:val="nil"/>
          <w:bottom w:val="nil"/>
          <w:right w:val="nil"/>
          <w:between w:val="nil"/>
        </w:pBdr>
        <w:tabs>
          <w:tab w:val="left" w:pos="1134"/>
        </w:tabs>
        <w:spacing w:line="276" w:lineRule="auto"/>
        <w:ind w:left="142" w:firstLine="851"/>
        <w:jc w:val="both"/>
        <w:rPr>
          <w:rFonts w:ascii="Times New Roman" w:eastAsia="Times New Roman" w:hAnsi="Times New Roman" w:cs="Times New Roman"/>
          <w:b/>
          <w:color w:val="000000"/>
          <w:sz w:val="24"/>
          <w:szCs w:val="24"/>
        </w:rPr>
      </w:pPr>
    </w:p>
    <w:p w:rsidR="001749A5" w:rsidRDefault="001B14BA">
      <w:pPr>
        <w:shd w:val="clear" w:color="auto" w:fill="FFFFFF"/>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3. ПЕРЕЛІК КОМПЕТЕНТНОСТЕЙ,  ЯКІ НАБУВАЮТЬСЯ ПІД ЧАС ОПАНУВАННЯ ОСВІТНІМ КОМПОНЕНТОМ</w:t>
      </w:r>
    </w:p>
    <w:p w:rsidR="001749A5" w:rsidRDefault="001749A5">
      <w:pPr>
        <w:shd w:val="clear" w:color="auto" w:fill="FFFFFF"/>
        <w:rPr>
          <w:rFonts w:ascii="Times New Roman" w:eastAsia="Times New Roman" w:hAnsi="Times New Roman" w:cs="Times New Roman"/>
          <w:b/>
          <w:smallCaps/>
          <w:sz w:val="24"/>
          <w:szCs w:val="24"/>
        </w:rPr>
      </w:pPr>
    </w:p>
    <w:p w:rsidR="001749A5" w:rsidRDefault="001B14BA">
      <w:pPr>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загальні</w:t>
      </w:r>
      <w:r>
        <w:rPr>
          <w:rFonts w:ascii="Times New Roman" w:eastAsia="Times New Roman" w:hAnsi="Times New Roman" w:cs="Times New Roman"/>
          <w:sz w:val="24"/>
          <w:szCs w:val="24"/>
        </w:rPr>
        <w:t xml:space="preserve">: </w:t>
      </w:r>
    </w:p>
    <w:p w:rsidR="001749A5" w:rsidRDefault="001B14BA">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генерувати нові ідеї (креативність) </w:t>
      </w:r>
    </w:p>
    <w:p w:rsidR="001749A5" w:rsidRDefault="001B14BA">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до абстрактного </w:t>
      </w:r>
      <w:r>
        <w:rPr>
          <w:rFonts w:ascii="Times New Roman" w:eastAsia="Times New Roman" w:hAnsi="Times New Roman" w:cs="Times New Roman"/>
          <w:sz w:val="24"/>
          <w:szCs w:val="24"/>
        </w:rPr>
        <w:t xml:space="preserve">мислення, аналізу та синтезу </w:t>
      </w:r>
    </w:p>
    <w:p w:rsidR="001749A5" w:rsidRDefault="001749A5">
      <w:pPr>
        <w:ind w:firstLine="708"/>
        <w:rPr>
          <w:rFonts w:ascii="Times New Roman" w:eastAsia="Times New Roman" w:hAnsi="Times New Roman" w:cs="Times New Roman"/>
          <w:sz w:val="24"/>
          <w:szCs w:val="24"/>
        </w:rPr>
      </w:pPr>
    </w:p>
    <w:p w:rsidR="001749A5" w:rsidRDefault="001B14BA">
      <w:pPr>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фахові</w:t>
      </w:r>
      <w:r>
        <w:rPr>
          <w:rFonts w:ascii="Times New Roman" w:eastAsia="Times New Roman" w:hAnsi="Times New Roman" w:cs="Times New Roman"/>
          <w:sz w:val="24"/>
          <w:szCs w:val="24"/>
        </w:rPr>
        <w:t xml:space="preserve">: </w:t>
      </w:r>
    </w:p>
    <w:p w:rsidR="001749A5" w:rsidRDefault="001B14BA">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до саморозвитку, навчання впродовж життя та ефективного </w:t>
      </w:r>
      <w:proofErr w:type="spellStart"/>
      <w:r>
        <w:rPr>
          <w:rFonts w:ascii="Times New Roman" w:eastAsia="Times New Roman" w:hAnsi="Times New Roman" w:cs="Times New Roman"/>
          <w:sz w:val="24"/>
          <w:szCs w:val="24"/>
        </w:rPr>
        <w:t>самоменеджменту</w:t>
      </w:r>
      <w:proofErr w:type="spellEnd"/>
      <w:r>
        <w:rPr>
          <w:rFonts w:ascii="Times New Roman" w:eastAsia="Times New Roman" w:hAnsi="Times New Roman" w:cs="Times New Roman"/>
          <w:sz w:val="24"/>
          <w:szCs w:val="24"/>
        </w:rPr>
        <w:t xml:space="preserve"> </w:t>
      </w:r>
    </w:p>
    <w:p w:rsidR="001749A5" w:rsidRDefault="001B14BA">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формувати лідерські якості та демонструвати їх в процесі управління людьми </w:t>
      </w:r>
    </w:p>
    <w:p w:rsidR="001749A5" w:rsidRDefault="001B14BA">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Здатність використовувати психологічні технології роботи з персоналом </w:t>
      </w:r>
    </w:p>
    <w:p w:rsidR="001749A5" w:rsidRDefault="001B14BA">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Здатність аналізувати й структурувати проблеми організації, приймати ефективні уп</w:t>
      </w:r>
      <w:r>
        <w:rPr>
          <w:rFonts w:ascii="Times New Roman" w:eastAsia="Times New Roman" w:hAnsi="Times New Roman" w:cs="Times New Roman"/>
          <w:sz w:val="24"/>
          <w:szCs w:val="24"/>
        </w:rPr>
        <w:t>равлінські рішення та забезпечувати їх своєчасну реалізацію</w:t>
      </w:r>
    </w:p>
    <w:p w:rsidR="001749A5" w:rsidRDefault="001749A5">
      <w:pPr>
        <w:ind w:left="567" w:right="-6"/>
        <w:jc w:val="center"/>
        <w:rPr>
          <w:rFonts w:ascii="Times New Roman" w:eastAsia="Times New Roman" w:hAnsi="Times New Roman" w:cs="Times New Roman"/>
          <w:b/>
          <w:sz w:val="24"/>
          <w:szCs w:val="24"/>
        </w:rPr>
      </w:pPr>
    </w:p>
    <w:p w:rsidR="001749A5" w:rsidRDefault="001B14BA">
      <w:pPr>
        <w:numPr>
          <w:ilvl w:val="0"/>
          <w:numId w:val="1"/>
        </w:numPr>
        <w:pBdr>
          <w:top w:val="nil"/>
          <w:left w:val="nil"/>
          <w:bottom w:val="nil"/>
          <w:right w:val="nil"/>
          <w:between w:val="nil"/>
        </w:pBdr>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РЕЗУЛЬТАТИ НАВЧАННЯ</w:t>
      </w:r>
    </w:p>
    <w:p w:rsidR="001749A5" w:rsidRDefault="001B14BA">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 </w:t>
      </w:r>
    </w:p>
    <w:p w:rsidR="001749A5" w:rsidRDefault="001B14BA">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Демонструвати лідерські навички та вм</w:t>
      </w:r>
      <w:r>
        <w:rPr>
          <w:rFonts w:ascii="Times New Roman" w:eastAsia="Times New Roman" w:hAnsi="Times New Roman" w:cs="Times New Roman"/>
          <w:sz w:val="24"/>
          <w:szCs w:val="24"/>
        </w:rPr>
        <w:t xml:space="preserve">іння працювати у команді, взаємодіяти з людьми, впливати на їх поведінку для вирішення професійних задач. </w:t>
      </w:r>
    </w:p>
    <w:p w:rsidR="001749A5" w:rsidRDefault="001B14BA">
      <w:pPr>
        <w:shd w:val="clear" w:color="auto" w:fill="FFFFFF"/>
        <w:ind w:firstLine="708"/>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Забезпечувати особистий професійний розвиток та планування власного часу.</w:t>
      </w:r>
    </w:p>
    <w:p w:rsidR="001749A5" w:rsidRDefault="001749A5">
      <w:pPr>
        <w:shd w:val="clear" w:color="auto" w:fill="FFFFFF"/>
        <w:ind w:left="360"/>
        <w:jc w:val="center"/>
        <w:rPr>
          <w:b/>
        </w:rPr>
      </w:pPr>
    </w:p>
    <w:p w:rsidR="001749A5" w:rsidRDefault="001B14BA">
      <w:pPr>
        <w:ind w:left="360" w:hanging="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5. ОБСЯГ КУРСУ</w:t>
      </w:r>
    </w:p>
    <w:p w:rsidR="001749A5" w:rsidRDefault="001749A5">
      <w:pPr>
        <w:ind w:left="360" w:hanging="360"/>
        <w:jc w:val="center"/>
        <w:rPr>
          <w:rFonts w:ascii="Times New Roman" w:eastAsia="Times New Roman" w:hAnsi="Times New Roman" w:cs="Times New Roman"/>
          <w:smallCaps/>
          <w:color w:val="000000"/>
          <w:sz w:val="24"/>
          <w:szCs w:val="24"/>
          <w:highlight w:val="magenta"/>
        </w:rPr>
      </w:pPr>
    </w:p>
    <w:tbl>
      <w:tblPr>
        <w:tblStyle w:val="a6"/>
        <w:tblW w:w="14040" w:type="dxa"/>
        <w:tblInd w:w="460" w:type="dxa"/>
        <w:tblLayout w:type="fixed"/>
        <w:tblLook w:val="0000" w:firstRow="0" w:lastRow="0" w:firstColumn="0" w:lastColumn="0" w:noHBand="0" w:noVBand="0"/>
      </w:tblPr>
      <w:tblGrid>
        <w:gridCol w:w="3510"/>
        <w:gridCol w:w="3510"/>
        <w:gridCol w:w="3510"/>
        <w:gridCol w:w="3510"/>
      </w:tblGrid>
      <w:tr w:rsidR="001749A5">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749A5" w:rsidRDefault="001B14BA">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1749A5" w:rsidRDefault="001B14B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1749A5" w:rsidRDefault="001B14B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1749A5" w:rsidRDefault="001B14B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самостійна робота </w:t>
            </w:r>
          </w:p>
        </w:tc>
      </w:tr>
      <w:tr w:rsidR="001749A5">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749A5" w:rsidRDefault="001B14B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510" w:type="dxa"/>
            <w:tcBorders>
              <w:top w:val="single" w:sz="8" w:space="0" w:color="000000"/>
              <w:left w:val="single" w:sz="4" w:space="0" w:color="000000"/>
              <w:bottom w:val="single" w:sz="8" w:space="0" w:color="000000"/>
              <w:right w:val="single" w:sz="4" w:space="0" w:color="000000"/>
            </w:tcBorders>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510" w:type="dxa"/>
            <w:tcBorders>
              <w:top w:val="single" w:sz="8" w:space="0" w:color="000000"/>
              <w:left w:val="single" w:sz="4" w:space="0" w:color="000000"/>
              <w:bottom w:val="single" w:sz="8" w:space="0" w:color="000000"/>
              <w:right w:val="single" w:sz="8" w:space="0" w:color="000000"/>
            </w:tcBorders>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rsidR="001749A5" w:rsidRDefault="001749A5">
      <w:pPr>
        <w:rPr>
          <w:rFonts w:ascii="Times New Roman" w:eastAsia="Times New Roman" w:hAnsi="Times New Roman" w:cs="Times New Roman"/>
          <w:color w:val="FF0000"/>
          <w:sz w:val="24"/>
          <w:szCs w:val="24"/>
        </w:rPr>
      </w:pPr>
    </w:p>
    <w:p w:rsidR="001749A5" w:rsidRDefault="001749A5">
      <w:pPr>
        <w:ind w:left="360"/>
        <w:jc w:val="center"/>
        <w:rPr>
          <w:rFonts w:ascii="Times New Roman" w:eastAsia="Times New Roman" w:hAnsi="Times New Roman" w:cs="Times New Roman"/>
          <w:b/>
          <w:smallCaps/>
          <w:color w:val="000000"/>
          <w:sz w:val="24"/>
          <w:szCs w:val="24"/>
        </w:rPr>
      </w:pPr>
    </w:p>
    <w:p w:rsidR="001749A5" w:rsidRDefault="001B14BA">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6. ПОЛІТИКА</w:t>
      </w:r>
    </w:p>
    <w:p w:rsidR="001749A5" w:rsidRDefault="001749A5">
      <w:pPr>
        <w:ind w:left="360"/>
        <w:jc w:val="center"/>
        <w:rPr>
          <w:rFonts w:ascii="Times New Roman" w:eastAsia="Times New Roman" w:hAnsi="Times New Roman" w:cs="Times New Roman"/>
          <w:smallCaps/>
          <w:color w:val="000000"/>
          <w:sz w:val="24"/>
          <w:szCs w:val="24"/>
        </w:rPr>
      </w:pPr>
    </w:p>
    <w:p w:rsidR="001749A5" w:rsidRDefault="001B14BA">
      <w:pPr>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Політика академічної поведінки та етики:</w:t>
      </w:r>
    </w:p>
    <w:p w:rsidR="001749A5" w:rsidRDefault="001B14BA">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Не пропускати та не запізнюватися на заняття за розкладом;</w:t>
      </w:r>
    </w:p>
    <w:p w:rsidR="001749A5" w:rsidRDefault="001B14BA">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Вчасно виконувати завдання семінарів та питань самостійної роботи;</w:t>
      </w:r>
    </w:p>
    <w:p w:rsidR="001749A5" w:rsidRDefault="001B14BA">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Вчасно та самостійно виконувати контрольно-модульні завдання </w:t>
      </w:r>
    </w:p>
    <w:p w:rsidR="001749A5" w:rsidRDefault="001749A5">
      <w:pPr>
        <w:rPr>
          <w:rFonts w:ascii="Times New Roman" w:eastAsia="Times New Roman" w:hAnsi="Times New Roman" w:cs="Times New Roman"/>
          <w:b/>
          <w:smallCaps/>
          <w:color w:val="000000"/>
          <w:sz w:val="24"/>
          <w:szCs w:val="24"/>
        </w:rPr>
      </w:pPr>
    </w:p>
    <w:p w:rsidR="001749A5" w:rsidRDefault="001749A5">
      <w:pPr>
        <w:ind w:left="180"/>
        <w:jc w:val="center"/>
        <w:rPr>
          <w:rFonts w:ascii="Times New Roman" w:eastAsia="Times New Roman" w:hAnsi="Times New Roman" w:cs="Times New Roman"/>
          <w:b/>
          <w:smallCaps/>
          <w:color w:val="000000"/>
          <w:sz w:val="24"/>
          <w:szCs w:val="24"/>
        </w:rPr>
      </w:pPr>
    </w:p>
    <w:p w:rsidR="001749A5" w:rsidRDefault="001B14BA">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7. СТРУКТУРА КУРСУ </w:t>
      </w:r>
    </w:p>
    <w:p w:rsidR="001749A5" w:rsidRDefault="001B14BA">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 7.1 СТРУКТУРА КУРСУ (ЗАГАЛЬНА)</w:t>
      </w:r>
    </w:p>
    <w:p w:rsidR="001749A5" w:rsidRDefault="001749A5">
      <w:pPr>
        <w:ind w:left="180"/>
        <w:jc w:val="center"/>
        <w:rPr>
          <w:rFonts w:ascii="Times New Roman" w:eastAsia="Times New Roman" w:hAnsi="Times New Roman" w:cs="Times New Roman"/>
          <w:smallCaps/>
          <w:color w:val="000000"/>
          <w:sz w:val="24"/>
          <w:szCs w:val="24"/>
        </w:rPr>
      </w:pPr>
    </w:p>
    <w:tbl>
      <w:tblPr>
        <w:tblStyle w:val="a7"/>
        <w:tblW w:w="1498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4110"/>
        <w:gridCol w:w="105"/>
        <w:gridCol w:w="3240"/>
        <w:gridCol w:w="1440"/>
        <w:gridCol w:w="1560"/>
        <w:gridCol w:w="1140"/>
        <w:gridCol w:w="2355"/>
      </w:tblGrid>
      <w:tr w:rsidR="001749A5">
        <w:trPr>
          <w:trHeight w:val="559"/>
        </w:trPr>
        <w:tc>
          <w:tcPr>
            <w:tcW w:w="1035" w:type="dxa"/>
            <w:shd w:val="clear" w:color="auto" w:fill="C6D9F1"/>
            <w:tcMar>
              <w:top w:w="100" w:type="dxa"/>
              <w:left w:w="100" w:type="dxa"/>
              <w:bottom w:w="100" w:type="dxa"/>
              <w:right w:w="100" w:type="dxa"/>
            </w:tcMar>
          </w:tcPr>
          <w:p w:rsidR="001749A5" w:rsidRDefault="001B14BA">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 xml:space="preserve">Кількість годин </w:t>
            </w:r>
          </w:p>
        </w:tc>
        <w:tc>
          <w:tcPr>
            <w:tcW w:w="4215" w:type="dxa"/>
            <w:gridSpan w:val="2"/>
            <w:shd w:val="clear" w:color="auto" w:fill="C6D9F1"/>
          </w:tcPr>
          <w:p w:rsidR="001749A5" w:rsidRDefault="001B14BA">
            <w:pPr>
              <w:widowControl w:val="0"/>
              <w:pBdr>
                <w:top w:val="nil"/>
                <w:left w:val="nil"/>
                <w:bottom w:val="nil"/>
                <w:right w:val="nil"/>
                <w:between w:val="nil"/>
              </w:pBdr>
              <w:jc w:val="center"/>
              <w:rPr>
                <w:rFonts w:ascii="Times New Roman" w:eastAsia="Times New Roman" w:hAnsi="Times New Roman" w:cs="Times New Roman"/>
                <w:b/>
                <w:i/>
                <w:color w:val="000000"/>
                <w:sz w:val="24"/>
                <w:szCs w:val="24"/>
                <w:shd w:val="clear" w:color="auto" w:fill="C6D9F1"/>
              </w:rPr>
            </w:pPr>
            <w:r>
              <w:rPr>
                <w:rFonts w:ascii="Times New Roman" w:eastAsia="Times New Roman" w:hAnsi="Times New Roman" w:cs="Times New Roman"/>
                <w:b/>
                <w:color w:val="000000"/>
                <w:sz w:val="24"/>
                <w:szCs w:val="24"/>
              </w:rPr>
              <w:t>Тема</w:t>
            </w:r>
          </w:p>
        </w:tc>
        <w:tc>
          <w:tcPr>
            <w:tcW w:w="3240" w:type="dxa"/>
            <w:shd w:val="clear" w:color="auto" w:fill="C6D9F1"/>
          </w:tcPr>
          <w:p w:rsidR="001749A5" w:rsidRDefault="001B14BA">
            <w:pPr>
              <w:pBdr>
                <w:top w:val="nil"/>
                <w:left w:val="nil"/>
                <w:bottom w:val="nil"/>
                <w:right w:val="nil"/>
                <w:between w:val="nil"/>
              </w:pBdr>
              <w:jc w:val="center"/>
              <w:rPr>
                <w:rFonts w:ascii="Times New Roman" w:eastAsia="Times New Roman" w:hAnsi="Times New Roman" w:cs="Times New Roman"/>
                <w:b/>
                <w:color w:val="454545"/>
                <w:sz w:val="24"/>
                <w:szCs w:val="24"/>
              </w:rPr>
            </w:pPr>
            <w:r>
              <w:rPr>
                <w:rFonts w:ascii="Times New Roman" w:eastAsia="Times New Roman" w:hAnsi="Times New Roman" w:cs="Times New Roman"/>
                <w:b/>
                <w:color w:val="000000"/>
                <w:sz w:val="24"/>
                <w:szCs w:val="24"/>
                <w:shd w:val="clear" w:color="auto" w:fill="C6D9F1"/>
              </w:rPr>
              <w:t>Форма діяльності (заняття, кількість годин)</w:t>
            </w:r>
          </w:p>
        </w:tc>
        <w:tc>
          <w:tcPr>
            <w:tcW w:w="1440" w:type="dxa"/>
            <w:shd w:val="clear" w:color="auto" w:fill="C6D9F1"/>
          </w:tcPr>
          <w:p w:rsidR="001749A5" w:rsidRDefault="001B14BA">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Література</w:t>
            </w:r>
          </w:p>
        </w:tc>
        <w:tc>
          <w:tcPr>
            <w:tcW w:w="1560" w:type="dxa"/>
            <w:shd w:val="clear" w:color="auto" w:fill="C6D9F1"/>
          </w:tcPr>
          <w:p w:rsidR="001749A5" w:rsidRDefault="001B14BA">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Завдання</w:t>
            </w:r>
          </w:p>
        </w:tc>
        <w:tc>
          <w:tcPr>
            <w:tcW w:w="1140" w:type="dxa"/>
            <w:shd w:val="clear" w:color="auto" w:fill="C6D9F1"/>
          </w:tcPr>
          <w:p w:rsidR="001749A5" w:rsidRDefault="001B14BA">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Вага оцінки</w:t>
            </w:r>
          </w:p>
        </w:tc>
        <w:tc>
          <w:tcPr>
            <w:tcW w:w="2355" w:type="dxa"/>
            <w:shd w:val="clear" w:color="auto" w:fill="C6D9F1"/>
          </w:tcPr>
          <w:p w:rsidR="001749A5" w:rsidRDefault="001B14BA">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Термін виконання</w:t>
            </w:r>
          </w:p>
        </w:tc>
      </w:tr>
      <w:tr w:rsidR="001749A5">
        <w:trPr>
          <w:trHeight w:val="343"/>
        </w:trPr>
        <w:tc>
          <w:tcPr>
            <w:tcW w:w="14985" w:type="dxa"/>
            <w:gridSpan w:val="8"/>
            <w:shd w:val="clear" w:color="auto" w:fill="00CCFF"/>
            <w:tcMar>
              <w:top w:w="100" w:type="dxa"/>
              <w:left w:w="100" w:type="dxa"/>
              <w:bottom w:w="100" w:type="dxa"/>
              <w:right w:w="100" w:type="dxa"/>
            </w:tcMar>
          </w:tcPr>
          <w:p w:rsidR="001749A5" w:rsidRDefault="001B14BA">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БЛОК 1.</w:t>
            </w:r>
            <w:r>
              <w:rPr>
                <w:rFonts w:ascii="Times New Roman" w:eastAsia="Times New Roman" w:hAnsi="Times New Roman" w:cs="Times New Roman"/>
                <w:color w:val="000000"/>
                <w:sz w:val="24"/>
                <w:szCs w:val="24"/>
              </w:rPr>
              <w:t xml:space="preserve"> </w:t>
            </w:r>
          </w:p>
          <w:p w:rsidR="001749A5" w:rsidRDefault="001B14B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1 Тайм-менеджмент – ефективна система управління часом</w:t>
            </w:r>
          </w:p>
          <w:p w:rsidR="001749A5" w:rsidRDefault="001749A5">
            <w:pPr>
              <w:shd w:val="clear" w:color="auto" w:fill="FFFFFF"/>
              <w:ind w:firstLine="720"/>
              <w:jc w:val="center"/>
              <w:rPr>
                <w:b/>
                <w:color w:val="FF0000"/>
              </w:rPr>
            </w:pPr>
          </w:p>
          <w:p w:rsidR="001749A5" w:rsidRDefault="001749A5">
            <w:pPr>
              <w:jc w:val="center"/>
              <w:rPr>
                <w:rFonts w:ascii="Times New Roman" w:eastAsia="Times New Roman" w:hAnsi="Times New Roman" w:cs="Times New Roman"/>
                <w:b/>
                <w:smallCaps/>
                <w:sz w:val="24"/>
                <w:szCs w:val="24"/>
                <w:shd w:val="clear" w:color="auto" w:fill="C6D9F1"/>
              </w:rPr>
            </w:pPr>
          </w:p>
        </w:tc>
      </w:tr>
      <w:tr w:rsidR="001749A5">
        <w:trPr>
          <w:trHeight w:val="608"/>
        </w:trPr>
        <w:tc>
          <w:tcPr>
            <w:tcW w:w="1035" w:type="dxa"/>
            <w:tcMar>
              <w:top w:w="100" w:type="dxa"/>
              <w:left w:w="100" w:type="dxa"/>
              <w:bottom w:w="100" w:type="dxa"/>
              <w:right w:w="100" w:type="dxa"/>
            </w:tcMar>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1749A5" w:rsidRDefault="001B14BA">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1. </w:t>
            </w:r>
            <w:r>
              <w:rPr>
                <w:rFonts w:ascii="Times New Roman" w:eastAsia="Times New Roman" w:hAnsi="Times New Roman" w:cs="Times New Roman"/>
                <w:sz w:val="24"/>
                <w:szCs w:val="24"/>
              </w:rPr>
              <w:t>Сутність та роль тайм-менеджменту в процесі управління</w:t>
            </w:r>
          </w:p>
          <w:p w:rsidR="001749A5" w:rsidRDefault="001749A5">
            <w:pPr>
              <w:jc w:val="both"/>
              <w:rPr>
                <w:rFonts w:ascii="Times New Roman" w:eastAsia="Times New Roman" w:hAnsi="Times New Roman" w:cs="Times New Roman"/>
                <w:sz w:val="24"/>
                <w:szCs w:val="24"/>
              </w:rPr>
            </w:pPr>
          </w:p>
        </w:tc>
        <w:tc>
          <w:tcPr>
            <w:tcW w:w="3345" w:type="dxa"/>
            <w:gridSpan w:val="2"/>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w:t>
            </w:r>
            <w:r>
              <w:rPr>
                <w:rFonts w:ascii="Times New Roman" w:eastAsia="Times New Roman" w:hAnsi="Times New Roman" w:cs="Times New Roman"/>
                <w:sz w:val="24"/>
                <w:szCs w:val="24"/>
              </w:rPr>
              <w:lastRenderedPageBreak/>
              <w:t xml:space="preserve">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1749A5" w:rsidRDefault="001749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впродовж другого навчального семестру (перший </w:t>
            </w:r>
            <w:r>
              <w:rPr>
                <w:rFonts w:ascii="Times New Roman" w:eastAsia="Times New Roman" w:hAnsi="Times New Roman" w:cs="Times New Roman"/>
                <w:color w:val="000000"/>
                <w:sz w:val="24"/>
                <w:szCs w:val="24"/>
              </w:rPr>
              <w:lastRenderedPageBreak/>
              <w:t>періодичний контроль)</w:t>
            </w:r>
          </w:p>
        </w:tc>
      </w:tr>
      <w:tr w:rsidR="001749A5">
        <w:trPr>
          <w:trHeight w:val="608"/>
        </w:trPr>
        <w:tc>
          <w:tcPr>
            <w:tcW w:w="1035" w:type="dxa"/>
            <w:tcMar>
              <w:top w:w="100" w:type="dxa"/>
              <w:left w:w="100" w:type="dxa"/>
              <w:bottom w:w="100" w:type="dxa"/>
              <w:right w:w="100" w:type="dxa"/>
            </w:tcMar>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0" w:type="dxa"/>
          </w:tcPr>
          <w:p w:rsidR="001749A5" w:rsidRDefault="001B14BA">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2. </w:t>
            </w:r>
            <w:r>
              <w:rPr>
                <w:rFonts w:ascii="Times New Roman" w:eastAsia="Times New Roman" w:hAnsi="Times New Roman" w:cs="Times New Roman"/>
                <w:sz w:val="24"/>
                <w:szCs w:val="24"/>
              </w:rPr>
              <w:t>Аналіз витрат робочого часу менеджера</w:t>
            </w:r>
          </w:p>
          <w:p w:rsidR="001749A5" w:rsidRDefault="001749A5">
            <w:pPr>
              <w:rPr>
                <w:rFonts w:ascii="Times New Roman" w:eastAsia="Times New Roman" w:hAnsi="Times New Roman" w:cs="Times New Roman"/>
                <w:sz w:val="24"/>
                <w:szCs w:val="24"/>
              </w:rPr>
            </w:pPr>
          </w:p>
        </w:tc>
        <w:tc>
          <w:tcPr>
            <w:tcW w:w="3345" w:type="dxa"/>
            <w:gridSpan w:val="2"/>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(6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(4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(5 год.)</w:t>
            </w:r>
          </w:p>
        </w:tc>
        <w:tc>
          <w:tcPr>
            <w:tcW w:w="1440" w:type="dxa"/>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6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1749A5" w:rsidRDefault="001749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1749A5">
        <w:trPr>
          <w:trHeight w:val="608"/>
        </w:trPr>
        <w:tc>
          <w:tcPr>
            <w:tcW w:w="1035" w:type="dxa"/>
            <w:tcMar>
              <w:top w:w="100" w:type="dxa"/>
              <w:left w:w="100" w:type="dxa"/>
              <w:bottom w:w="100" w:type="dxa"/>
              <w:right w:w="100" w:type="dxa"/>
            </w:tcMar>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1749A5" w:rsidRDefault="001B14B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1749A5" w:rsidRDefault="001749A5">
            <w:pPr>
              <w:jc w:val="both"/>
              <w:rPr>
                <w:rFonts w:ascii="Times New Roman" w:eastAsia="Times New Roman" w:hAnsi="Times New Roman" w:cs="Times New Roman"/>
                <w:sz w:val="24"/>
                <w:szCs w:val="24"/>
              </w:rPr>
            </w:pPr>
          </w:p>
        </w:tc>
        <w:tc>
          <w:tcPr>
            <w:tcW w:w="3345" w:type="dxa"/>
            <w:gridSpan w:val="2"/>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6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1749A5" w:rsidRDefault="001749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1749A5">
        <w:trPr>
          <w:trHeight w:val="684"/>
        </w:trPr>
        <w:tc>
          <w:tcPr>
            <w:tcW w:w="1035" w:type="dxa"/>
            <w:tcMar>
              <w:top w:w="100" w:type="dxa"/>
              <w:left w:w="100" w:type="dxa"/>
              <w:bottom w:w="100" w:type="dxa"/>
              <w:right w:w="100" w:type="dxa"/>
            </w:tcMar>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3345" w:type="dxa"/>
            <w:gridSpan w:val="2"/>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6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1749A5" w:rsidRDefault="001749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1749A5" w:rsidRDefault="001B14B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(перший періодичний контроль)</w:t>
            </w:r>
          </w:p>
        </w:tc>
      </w:tr>
      <w:tr w:rsidR="001749A5">
        <w:trPr>
          <w:trHeight w:val="684"/>
        </w:trPr>
        <w:tc>
          <w:tcPr>
            <w:tcW w:w="14985" w:type="dxa"/>
            <w:gridSpan w:val="8"/>
            <w:tcMar>
              <w:top w:w="100" w:type="dxa"/>
              <w:left w:w="100" w:type="dxa"/>
              <w:bottom w:w="100" w:type="dxa"/>
              <w:right w:w="100" w:type="dxa"/>
            </w:tcMar>
            <w:vAlign w:val="center"/>
          </w:tcPr>
          <w:p w:rsidR="001749A5" w:rsidRDefault="001B14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БЛОК 2.</w:t>
            </w:r>
          </w:p>
          <w:p w:rsidR="001749A5" w:rsidRDefault="001B14B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2 Тайм-менеджмент – засіб оптимізації ефективності діяльності</w:t>
            </w:r>
          </w:p>
          <w:p w:rsidR="001749A5" w:rsidRDefault="001749A5">
            <w:pPr>
              <w:jc w:val="center"/>
              <w:rPr>
                <w:rFonts w:ascii="Times New Roman" w:eastAsia="Times New Roman" w:hAnsi="Times New Roman" w:cs="Times New Roman"/>
                <w:sz w:val="24"/>
                <w:szCs w:val="24"/>
              </w:rPr>
            </w:pPr>
          </w:p>
        </w:tc>
      </w:tr>
      <w:tr w:rsidR="001749A5">
        <w:trPr>
          <w:trHeight w:val="684"/>
        </w:trPr>
        <w:tc>
          <w:tcPr>
            <w:tcW w:w="1035" w:type="dxa"/>
            <w:tcMar>
              <w:top w:w="100" w:type="dxa"/>
              <w:left w:w="100" w:type="dxa"/>
              <w:bottom w:w="100" w:type="dxa"/>
              <w:right w:w="100" w:type="dxa"/>
            </w:tcMar>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1749A5" w:rsidRDefault="001B14BA">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1749A5" w:rsidRDefault="001749A5">
            <w:pPr>
              <w:jc w:val="both"/>
              <w:rPr>
                <w:rFonts w:ascii="Times New Roman" w:eastAsia="Times New Roman" w:hAnsi="Times New Roman" w:cs="Times New Roman"/>
                <w:sz w:val="24"/>
                <w:szCs w:val="24"/>
              </w:rPr>
            </w:pPr>
          </w:p>
        </w:tc>
        <w:tc>
          <w:tcPr>
            <w:tcW w:w="3345" w:type="dxa"/>
            <w:gridSpan w:val="2"/>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1749A5" w:rsidRDefault="001749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(другий періодичний контроль)</w:t>
            </w:r>
          </w:p>
        </w:tc>
      </w:tr>
      <w:tr w:rsidR="001749A5">
        <w:trPr>
          <w:trHeight w:val="684"/>
        </w:trPr>
        <w:tc>
          <w:tcPr>
            <w:tcW w:w="1035" w:type="dxa"/>
            <w:tcMar>
              <w:top w:w="100" w:type="dxa"/>
              <w:left w:w="100" w:type="dxa"/>
              <w:bottom w:w="100" w:type="dxa"/>
              <w:right w:w="100" w:type="dxa"/>
            </w:tcMar>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3345" w:type="dxa"/>
            <w:gridSpan w:val="2"/>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(6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(4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(5 год.)</w:t>
            </w:r>
          </w:p>
        </w:tc>
        <w:tc>
          <w:tcPr>
            <w:tcW w:w="144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1749A5" w:rsidRDefault="001749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(другий періодичний контроль)</w:t>
            </w:r>
          </w:p>
        </w:tc>
      </w:tr>
      <w:tr w:rsidR="001749A5">
        <w:trPr>
          <w:trHeight w:val="684"/>
        </w:trPr>
        <w:tc>
          <w:tcPr>
            <w:tcW w:w="1035" w:type="dxa"/>
            <w:tcMar>
              <w:top w:w="100" w:type="dxa"/>
              <w:left w:w="100" w:type="dxa"/>
              <w:bottom w:w="100" w:type="dxa"/>
              <w:right w:w="100" w:type="dxa"/>
            </w:tcMar>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0"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3345" w:type="dxa"/>
            <w:gridSpan w:val="2"/>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1749A5" w:rsidRDefault="001749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1749A5" w:rsidRDefault="001B14B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r w:rsidR="001749A5">
        <w:trPr>
          <w:trHeight w:val="684"/>
        </w:trPr>
        <w:tc>
          <w:tcPr>
            <w:tcW w:w="1035" w:type="dxa"/>
            <w:tcMar>
              <w:top w:w="100" w:type="dxa"/>
              <w:left w:w="100" w:type="dxa"/>
              <w:bottom w:w="100" w:type="dxa"/>
              <w:right w:w="100" w:type="dxa"/>
            </w:tcMar>
          </w:tcPr>
          <w:p w:rsidR="001749A5" w:rsidRDefault="001B14B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Комп’ютеризація та автоматизація управління часом</w:t>
            </w:r>
          </w:p>
        </w:tc>
        <w:tc>
          <w:tcPr>
            <w:tcW w:w="3345" w:type="dxa"/>
            <w:gridSpan w:val="2"/>
            <w:vAlign w:val="center"/>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(6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1749A5" w:rsidRDefault="001B14B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(7 год.)</w:t>
            </w:r>
          </w:p>
        </w:tc>
        <w:tc>
          <w:tcPr>
            <w:tcW w:w="1440" w:type="dxa"/>
            <w:vAlign w:val="center"/>
          </w:tcPr>
          <w:p w:rsidR="001749A5" w:rsidRDefault="001B14BA">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1749A5" w:rsidRDefault="001749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0" w:type="dxa"/>
            <w:vAlign w:val="center"/>
          </w:tcPr>
          <w:p w:rsidR="001749A5" w:rsidRDefault="001749A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1749A5" w:rsidRDefault="001B14BA">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bl>
    <w:p w:rsidR="001749A5" w:rsidRDefault="001749A5">
      <w:pPr>
        <w:rPr>
          <w:rFonts w:ascii="Times New Roman" w:eastAsia="Times New Roman" w:hAnsi="Times New Roman" w:cs="Times New Roman"/>
          <w:b/>
          <w:smallCaps/>
          <w:color w:val="000000"/>
          <w:sz w:val="24"/>
          <w:szCs w:val="24"/>
        </w:rPr>
      </w:pPr>
    </w:p>
    <w:p w:rsidR="001749A5" w:rsidRDefault="001749A5">
      <w:pPr>
        <w:jc w:val="center"/>
        <w:rPr>
          <w:rFonts w:ascii="Times New Roman" w:eastAsia="Times New Roman" w:hAnsi="Times New Roman" w:cs="Times New Roman"/>
          <w:b/>
          <w:smallCaps/>
          <w:color w:val="000000"/>
          <w:sz w:val="24"/>
          <w:szCs w:val="24"/>
        </w:rPr>
      </w:pPr>
    </w:p>
    <w:p w:rsidR="001749A5" w:rsidRDefault="001B14BA">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 2 СХЕМА КУРСУ (ЛЕКЦІЙНИЙ БЛОК)</w:t>
      </w:r>
    </w:p>
    <w:p w:rsidR="001749A5" w:rsidRDefault="001749A5">
      <w:pPr>
        <w:jc w:val="both"/>
        <w:rPr>
          <w:rFonts w:ascii="Times New Roman" w:eastAsia="Times New Roman" w:hAnsi="Times New Roman" w:cs="Times New Roman"/>
          <w:smallCaps/>
          <w:color w:val="000000"/>
          <w:sz w:val="24"/>
          <w:szCs w:val="24"/>
        </w:rPr>
      </w:pPr>
    </w:p>
    <w:tbl>
      <w:tblPr>
        <w:tblStyle w:val="a8"/>
        <w:tblW w:w="145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9068"/>
      </w:tblGrid>
      <w:tr w:rsidR="001749A5">
        <w:tc>
          <w:tcPr>
            <w:tcW w:w="5493" w:type="dxa"/>
            <w:shd w:val="clear" w:color="auto" w:fill="auto"/>
          </w:tcPr>
          <w:p w:rsidR="001749A5" w:rsidRDefault="001B14B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лекції </w:t>
            </w:r>
          </w:p>
        </w:tc>
        <w:tc>
          <w:tcPr>
            <w:tcW w:w="9069" w:type="dxa"/>
            <w:shd w:val="clear" w:color="auto" w:fill="auto"/>
          </w:tcPr>
          <w:p w:rsidR="001749A5" w:rsidRDefault="001B14BA">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 лекції</w:t>
            </w:r>
          </w:p>
        </w:tc>
      </w:tr>
      <w:tr w:rsidR="001749A5">
        <w:tc>
          <w:tcPr>
            <w:tcW w:w="5493" w:type="dxa"/>
          </w:tcPr>
          <w:p w:rsidR="001749A5" w:rsidRDefault="001B14B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Сутність та роль тайм-менеджменту в процесі управління</w:t>
            </w:r>
          </w:p>
          <w:p w:rsidR="001749A5" w:rsidRDefault="001749A5">
            <w:pPr>
              <w:jc w:val="both"/>
              <w:rPr>
                <w:rFonts w:ascii="Times New Roman" w:eastAsia="Times New Roman" w:hAnsi="Times New Roman" w:cs="Times New Roman"/>
                <w:sz w:val="24"/>
                <w:szCs w:val="24"/>
              </w:rPr>
            </w:pPr>
          </w:p>
        </w:tc>
        <w:tc>
          <w:tcPr>
            <w:tcW w:w="9069" w:type="dxa"/>
            <w:shd w:val="clear" w:color="auto" w:fill="auto"/>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та завдання « Тайм менеджмент». Історія розвитку тайм-менеджменту.</w:t>
            </w:r>
          </w:p>
        </w:tc>
      </w:tr>
      <w:tr w:rsidR="001749A5">
        <w:tc>
          <w:tcPr>
            <w:tcW w:w="5493" w:type="dxa"/>
          </w:tcPr>
          <w:p w:rsidR="001749A5" w:rsidRDefault="001B14BA">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Аналіз витрат робочого часу менеджера</w:t>
            </w:r>
          </w:p>
          <w:p w:rsidR="001749A5" w:rsidRDefault="001749A5">
            <w:pPr>
              <w:rPr>
                <w:rFonts w:ascii="Times New Roman" w:eastAsia="Times New Roman" w:hAnsi="Times New Roman" w:cs="Times New Roman"/>
                <w:sz w:val="24"/>
                <w:szCs w:val="24"/>
              </w:rPr>
            </w:pPr>
          </w:p>
        </w:tc>
        <w:tc>
          <w:tcPr>
            <w:tcW w:w="9069" w:type="dxa"/>
            <w:shd w:val="clear" w:color="auto" w:fill="auto"/>
          </w:tcPr>
          <w:p w:rsidR="001749A5" w:rsidRDefault="001B14BA">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Поняття часу. Біологічний час. Психологічний час.</w:t>
            </w:r>
          </w:p>
          <w:p w:rsidR="001749A5" w:rsidRDefault="001B14BA">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Часова перспектива </w:t>
            </w:r>
            <w:r>
              <w:rPr>
                <w:rFonts w:ascii="Times New Roman" w:eastAsia="Times New Roman" w:hAnsi="Times New Roman" w:cs="Times New Roman"/>
                <w:sz w:val="24"/>
                <w:szCs w:val="24"/>
              </w:rPr>
              <w:t xml:space="preserve">та </w:t>
            </w:r>
            <w:proofErr w:type="spellStart"/>
            <w:r>
              <w:rPr>
                <w:rFonts w:ascii="Times New Roman" w:eastAsia="Times New Roman" w:hAnsi="Times New Roman" w:cs="Times New Roman"/>
                <w:sz w:val="24"/>
                <w:szCs w:val="24"/>
              </w:rPr>
              <w:t>транспектива</w:t>
            </w:r>
            <w:proofErr w:type="spellEnd"/>
            <w:r>
              <w:rPr>
                <w:rFonts w:ascii="Times New Roman" w:eastAsia="Times New Roman" w:hAnsi="Times New Roman" w:cs="Times New Roman"/>
                <w:sz w:val="24"/>
                <w:szCs w:val="24"/>
              </w:rPr>
              <w:t xml:space="preserve">. Хронометраж. Алгоритм інвентаризації часу. </w:t>
            </w:r>
          </w:p>
          <w:p w:rsidR="001749A5" w:rsidRDefault="001749A5">
            <w:pPr>
              <w:jc w:val="both"/>
              <w:rPr>
                <w:rFonts w:ascii="Times New Roman" w:eastAsia="Times New Roman" w:hAnsi="Times New Roman" w:cs="Times New Roman"/>
                <w:sz w:val="24"/>
                <w:szCs w:val="24"/>
              </w:rPr>
            </w:pPr>
          </w:p>
        </w:tc>
      </w:tr>
      <w:tr w:rsidR="001749A5">
        <w:tc>
          <w:tcPr>
            <w:tcW w:w="5493" w:type="dxa"/>
          </w:tcPr>
          <w:p w:rsidR="001749A5" w:rsidRDefault="001B14B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1749A5" w:rsidRDefault="001749A5">
            <w:pPr>
              <w:jc w:val="both"/>
              <w:rPr>
                <w:rFonts w:ascii="Times New Roman" w:eastAsia="Times New Roman" w:hAnsi="Times New Roman" w:cs="Times New Roman"/>
                <w:sz w:val="24"/>
                <w:szCs w:val="24"/>
              </w:rPr>
            </w:pPr>
          </w:p>
        </w:tc>
        <w:tc>
          <w:tcPr>
            <w:tcW w:w="9069" w:type="dxa"/>
            <w:shd w:val="clear" w:color="auto" w:fill="auto"/>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Цілепокладання. Особливості цілепокладання. Дерево цілей. Класифікація цілей. Техніка: «Цілі та Цінності». Правила постановки цілей: за SMART технологією. Алгоритм цілепокладання.</w:t>
            </w:r>
          </w:p>
        </w:tc>
      </w:tr>
      <w:tr w:rsidR="001749A5">
        <w:tc>
          <w:tcPr>
            <w:tcW w:w="5493"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9069" w:type="dxa"/>
            <w:shd w:val="clear" w:color="auto" w:fill="auto"/>
          </w:tcPr>
          <w:p w:rsidR="001749A5" w:rsidRDefault="001B14BA">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Принцип пріоритетності. Помилки </w:t>
            </w:r>
            <w:r>
              <w:rPr>
                <w:rFonts w:ascii="Times New Roman" w:eastAsia="Times New Roman" w:hAnsi="Times New Roman" w:cs="Times New Roman"/>
                <w:sz w:val="24"/>
                <w:szCs w:val="24"/>
              </w:rPr>
              <w:t xml:space="preserve">планування. Основні прийоми та методи планування: річне планування, місячне планування, тижневе планування. </w:t>
            </w:r>
          </w:p>
        </w:tc>
      </w:tr>
      <w:tr w:rsidR="001749A5">
        <w:tc>
          <w:tcPr>
            <w:tcW w:w="5493" w:type="dxa"/>
          </w:tcPr>
          <w:p w:rsidR="001749A5" w:rsidRDefault="001B14BA">
            <w:pPr>
              <w:keepNext/>
              <w:keepLines/>
              <w:numPr>
                <w:ilvl w:val="0"/>
                <w:numId w:val="2"/>
              </w:numPr>
              <w:shd w:val="clear" w:color="auto" w:fill="FFFFFF"/>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1749A5" w:rsidRDefault="001749A5">
            <w:pPr>
              <w:numPr>
                <w:ilvl w:val="0"/>
                <w:numId w:val="2"/>
              </w:numPr>
              <w:ind w:left="0" w:firstLine="0"/>
              <w:jc w:val="both"/>
              <w:rPr>
                <w:rFonts w:ascii="Times New Roman" w:eastAsia="Times New Roman" w:hAnsi="Times New Roman" w:cs="Times New Roman"/>
                <w:sz w:val="24"/>
                <w:szCs w:val="24"/>
              </w:rPr>
            </w:pPr>
          </w:p>
        </w:tc>
        <w:tc>
          <w:tcPr>
            <w:tcW w:w="9069" w:type="dxa"/>
            <w:shd w:val="clear" w:color="auto" w:fill="auto"/>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планів та організація власної діяльності.</w:t>
            </w:r>
          </w:p>
        </w:tc>
      </w:tr>
      <w:tr w:rsidR="001749A5">
        <w:tc>
          <w:tcPr>
            <w:tcW w:w="5493"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9069" w:type="dxa"/>
            <w:shd w:val="clear" w:color="auto" w:fill="auto"/>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Поняття </w:t>
            </w:r>
            <w:proofErr w:type="spellStart"/>
            <w:r>
              <w:rPr>
                <w:rFonts w:ascii="Times New Roman" w:eastAsia="Times New Roman" w:hAnsi="Times New Roman" w:cs="Times New Roman"/>
                <w:sz w:val="24"/>
                <w:szCs w:val="24"/>
              </w:rPr>
              <w:t>самомотивації</w:t>
            </w:r>
            <w:proofErr w:type="spellEnd"/>
            <w:r>
              <w:rPr>
                <w:rFonts w:ascii="Times New Roman" w:eastAsia="Times New Roman" w:hAnsi="Times New Roman" w:cs="Times New Roman"/>
                <w:sz w:val="24"/>
                <w:szCs w:val="24"/>
              </w:rPr>
              <w:t xml:space="preserve">. Співвідношення: хочу і можу. Квадрат Декарта. </w:t>
            </w:r>
          </w:p>
        </w:tc>
      </w:tr>
      <w:tr w:rsidR="001749A5">
        <w:tc>
          <w:tcPr>
            <w:tcW w:w="5493" w:type="dxa"/>
          </w:tcPr>
          <w:p w:rsidR="001749A5" w:rsidRDefault="001B14BA">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9069" w:type="dxa"/>
            <w:shd w:val="clear" w:color="auto" w:fill="auto"/>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Особливості контролю за результатами діяльності . Процесуальний контроль. Результативний контроль. Стадії самоконтролю. Технологія самоконтролю : метод </w:t>
            </w:r>
            <w:r>
              <w:rPr>
                <w:rFonts w:ascii="Times New Roman" w:eastAsia="Times New Roman" w:hAnsi="Times New Roman" w:cs="Times New Roman"/>
                <w:sz w:val="24"/>
                <w:szCs w:val="24"/>
              </w:rPr>
              <w:lastRenderedPageBreak/>
              <w:t xml:space="preserve">«П’яти пальців» (за Лотаром </w:t>
            </w:r>
            <w:proofErr w:type="spellStart"/>
            <w:r>
              <w:rPr>
                <w:rFonts w:ascii="Times New Roman" w:eastAsia="Times New Roman" w:hAnsi="Times New Roman" w:cs="Times New Roman"/>
                <w:sz w:val="24"/>
                <w:szCs w:val="24"/>
              </w:rPr>
              <w:t>Зайвертом</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Оцінка власної ефективності. Облік результатів.</w:t>
            </w:r>
          </w:p>
        </w:tc>
      </w:tr>
      <w:tr w:rsidR="001749A5">
        <w:tc>
          <w:tcPr>
            <w:tcW w:w="5493" w:type="dxa"/>
          </w:tcPr>
          <w:p w:rsidR="001749A5" w:rsidRDefault="001B14BA">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8. Комп’ютеризація та автоматизація управління часом</w:t>
            </w:r>
          </w:p>
        </w:tc>
        <w:tc>
          <w:tcPr>
            <w:tcW w:w="9069" w:type="dxa"/>
            <w:shd w:val="clear" w:color="auto" w:fill="auto"/>
          </w:tcPr>
          <w:p w:rsidR="001749A5" w:rsidRDefault="001B14BA">
            <w:pPr>
              <w:keepNext/>
              <w:keepLines/>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Поняття працездатності та професійної працездатності. Циклограма психолога. Емоційне вигорання. Методи та техніки емоційної саморегуляції.</w:t>
            </w:r>
          </w:p>
        </w:tc>
      </w:tr>
      <w:tr w:rsidR="001749A5">
        <w:trPr>
          <w:trHeight w:val="416"/>
        </w:trPr>
        <w:tc>
          <w:tcPr>
            <w:tcW w:w="5493" w:type="dxa"/>
            <w:shd w:val="clear" w:color="auto" w:fill="auto"/>
          </w:tcPr>
          <w:p w:rsidR="001749A5" w:rsidRDefault="001749A5">
            <w:pPr>
              <w:numPr>
                <w:ilvl w:val="0"/>
                <w:numId w:val="2"/>
              </w:numPr>
              <w:shd w:val="clear" w:color="auto" w:fill="FFFFFF"/>
              <w:ind w:left="0" w:hanging="6"/>
              <w:jc w:val="both"/>
              <w:rPr>
                <w:rFonts w:ascii="Times New Roman" w:eastAsia="Times New Roman" w:hAnsi="Times New Roman" w:cs="Times New Roman"/>
                <w:sz w:val="24"/>
                <w:szCs w:val="24"/>
              </w:rPr>
            </w:pPr>
          </w:p>
        </w:tc>
        <w:tc>
          <w:tcPr>
            <w:tcW w:w="9069" w:type="dxa"/>
            <w:shd w:val="clear" w:color="auto" w:fill="auto"/>
          </w:tcPr>
          <w:p w:rsidR="001749A5" w:rsidRDefault="001749A5">
            <w:pPr>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1749A5" w:rsidRDefault="001749A5">
      <w:pPr>
        <w:ind w:left="180"/>
        <w:jc w:val="both"/>
        <w:rPr>
          <w:rFonts w:ascii="Times New Roman" w:eastAsia="Times New Roman" w:hAnsi="Times New Roman" w:cs="Times New Roman"/>
          <w:smallCaps/>
          <w:color w:val="000000"/>
          <w:sz w:val="24"/>
          <w:szCs w:val="24"/>
        </w:rPr>
      </w:pPr>
    </w:p>
    <w:p w:rsidR="001749A5" w:rsidRDefault="001749A5">
      <w:pPr>
        <w:rPr>
          <w:rFonts w:ascii="Times New Roman" w:eastAsia="Times New Roman" w:hAnsi="Times New Roman" w:cs="Times New Roman"/>
          <w:b/>
          <w:smallCaps/>
          <w:color w:val="000000"/>
          <w:sz w:val="24"/>
          <w:szCs w:val="24"/>
        </w:rPr>
      </w:pPr>
    </w:p>
    <w:p w:rsidR="001749A5" w:rsidRDefault="001B14BA">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7.3  СХЕМА</w:t>
      </w:r>
      <w:r>
        <w:rPr>
          <w:rFonts w:ascii="Times New Roman" w:eastAsia="Times New Roman" w:hAnsi="Times New Roman" w:cs="Times New Roman"/>
          <w:b/>
          <w:smallCaps/>
          <w:color w:val="000000"/>
          <w:sz w:val="24"/>
          <w:szCs w:val="24"/>
        </w:rPr>
        <w:t xml:space="preserve"> КУРСУ (ПРАКТИЧНІ ЗАНЯТТЯ)</w:t>
      </w:r>
    </w:p>
    <w:tbl>
      <w:tblPr>
        <w:tblStyle w:val="a9"/>
        <w:tblpPr w:leftFromText="180" w:rightFromText="180" w:vertAnchor="text" w:tblpY="1"/>
        <w:tblW w:w="142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99"/>
        <w:gridCol w:w="8021"/>
      </w:tblGrid>
      <w:tr w:rsidR="001749A5">
        <w:trPr>
          <w:trHeight w:val="335"/>
        </w:trPr>
        <w:tc>
          <w:tcPr>
            <w:tcW w:w="6199" w:type="dxa"/>
            <w:tcBorders>
              <w:right w:val="single" w:sz="4" w:space="0" w:color="000000"/>
            </w:tcBorders>
            <w:tcMar>
              <w:top w:w="100" w:type="dxa"/>
              <w:left w:w="100" w:type="dxa"/>
              <w:bottom w:w="100" w:type="dxa"/>
              <w:right w:w="100" w:type="dxa"/>
            </w:tcMar>
          </w:tcPr>
          <w:p w:rsidR="001749A5" w:rsidRDefault="001B14BA">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Тема практичного заняття</w:t>
            </w:r>
          </w:p>
        </w:tc>
        <w:tc>
          <w:tcPr>
            <w:tcW w:w="8021" w:type="dxa"/>
            <w:tcBorders>
              <w:left w:val="single" w:sz="4" w:space="0" w:color="000000"/>
            </w:tcBorders>
          </w:tcPr>
          <w:p w:rsidR="001749A5" w:rsidRDefault="001B14BA">
            <w:pPr>
              <w:ind w:left="216"/>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Зміст практичного заняття</w:t>
            </w:r>
          </w:p>
        </w:tc>
      </w:tr>
      <w:tr w:rsidR="001749A5">
        <w:trPr>
          <w:trHeight w:val="603"/>
        </w:trPr>
        <w:tc>
          <w:tcPr>
            <w:tcW w:w="6199" w:type="dxa"/>
          </w:tcPr>
          <w:p w:rsidR="001749A5" w:rsidRDefault="001B14B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Сутність та роль тайм-менеджменту в процесі управління</w:t>
            </w:r>
          </w:p>
          <w:p w:rsidR="001749A5" w:rsidRDefault="001749A5">
            <w:pPr>
              <w:jc w:val="both"/>
              <w:rPr>
                <w:rFonts w:ascii="Times New Roman" w:eastAsia="Times New Roman" w:hAnsi="Times New Roman" w:cs="Times New Roman"/>
                <w:sz w:val="24"/>
                <w:szCs w:val="24"/>
              </w:rPr>
            </w:pPr>
          </w:p>
        </w:tc>
        <w:tc>
          <w:tcPr>
            <w:tcW w:w="8021" w:type="dxa"/>
            <w:vAlign w:val="center"/>
          </w:tcPr>
          <w:p w:rsidR="001749A5" w:rsidRDefault="001B14BA">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r w:rsidR="001749A5">
        <w:trPr>
          <w:trHeight w:val="335"/>
        </w:trPr>
        <w:tc>
          <w:tcPr>
            <w:tcW w:w="6199" w:type="dxa"/>
          </w:tcPr>
          <w:p w:rsidR="001749A5" w:rsidRDefault="001B14BA">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Аналіз витрат робочого часу менеджера</w:t>
            </w:r>
          </w:p>
          <w:p w:rsidR="001749A5" w:rsidRDefault="001749A5">
            <w:pPr>
              <w:rPr>
                <w:rFonts w:ascii="Times New Roman" w:eastAsia="Times New Roman" w:hAnsi="Times New Roman" w:cs="Times New Roman"/>
                <w:sz w:val="24"/>
                <w:szCs w:val="24"/>
              </w:rPr>
            </w:pPr>
          </w:p>
        </w:tc>
        <w:tc>
          <w:tcPr>
            <w:tcW w:w="8021" w:type="dxa"/>
          </w:tcPr>
          <w:p w:rsidR="001749A5" w:rsidRDefault="001B14BA">
            <w:pPr>
              <w:ind w:left="216"/>
            </w:pPr>
            <w:r>
              <w:rPr>
                <w:rFonts w:ascii="Times New Roman" w:eastAsia="Times New Roman" w:hAnsi="Times New Roman" w:cs="Times New Roman"/>
                <w:color w:val="000000"/>
                <w:sz w:val="24"/>
                <w:szCs w:val="24"/>
              </w:rPr>
              <w:t xml:space="preserve">Обговорення теми. </w:t>
            </w:r>
            <w:r>
              <w:rPr>
                <w:color w:val="000000"/>
                <w:sz w:val="24"/>
                <w:szCs w:val="24"/>
              </w:rPr>
              <w:t xml:space="preserve"> </w:t>
            </w:r>
            <w:r>
              <w:rPr>
                <w:rFonts w:ascii="Times New Roman" w:eastAsia="Times New Roman" w:hAnsi="Times New Roman" w:cs="Times New Roman"/>
                <w:color w:val="000000"/>
                <w:sz w:val="24"/>
                <w:szCs w:val="24"/>
              </w:rPr>
              <w:t>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1749A5">
        <w:trPr>
          <w:trHeight w:val="335"/>
        </w:trPr>
        <w:tc>
          <w:tcPr>
            <w:tcW w:w="6199" w:type="dxa"/>
          </w:tcPr>
          <w:p w:rsidR="001749A5" w:rsidRDefault="001B14B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1749A5" w:rsidRDefault="001749A5">
            <w:pPr>
              <w:jc w:val="both"/>
              <w:rPr>
                <w:rFonts w:ascii="Times New Roman" w:eastAsia="Times New Roman" w:hAnsi="Times New Roman" w:cs="Times New Roman"/>
                <w:sz w:val="24"/>
                <w:szCs w:val="24"/>
              </w:rPr>
            </w:pPr>
          </w:p>
        </w:tc>
        <w:tc>
          <w:tcPr>
            <w:tcW w:w="8021" w:type="dxa"/>
            <w:vAlign w:val="center"/>
          </w:tcPr>
          <w:p w:rsidR="001749A5" w:rsidRDefault="001B14BA">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r w:rsidR="001749A5">
        <w:trPr>
          <w:trHeight w:val="335"/>
        </w:trPr>
        <w:tc>
          <w:tcPr>
            <w:tcW w:w="6199"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8021" w:type="dxa"/>
            <w:vAlign w:val="center"/>
          </w:tcPr>
          <w:p w:rsidR="001749A5" w:rsidRDefault="001B14BA">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1749A5">
        <w:trPr>
          <w:trHeight w:val="335"/>
        </w:trPr>
        <w:tc>
          <w:tcPr>
            <w:tcW w:w="6199" w:type="dxa"/>
          </w:tcPr>
          <w:p w:rsidR="001749A5" w:rsidRDefault="001B14BA">
            <w:pPr>
              <w:keepNext/>
              <w:keepLines/>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1749A5" w:rsidRDefault="001749A5">
            <w:pPr>
              <w:numPr>
                <w:ilvl w:val="0"/>
                <w:numId w:val="2"/>
              </w:numPr>
              <w:jc w:val="both"/>
              <w:rPr>
                <w:rFonts w:ascii="Times New Roman" w:eastAsia="Times New Roman" w:hAnsi="Times New Roman" w:cs="Times New Roman"/>
                <w:sz w:val="24"/>
                <w:szCs w:val="24"/>
              </w:rPr>
            </w:pPr>
          </w:p>
        </w:tc>
        <w:tc>
          <w:tcPr>
            <w:tcW w:w="8021" w:type="dxa"/>
            <w:vAlign w:val="center"/>
          </w:tcPr>
          <w:p w:rsidR="001749A5" w:rsidRDefault="001B14BA">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r w:rsidR="001749A5">
        <w:trPr>
          <w:trHeight w:val="335"/>
        </w:trPr>
        <w:tc>
          <w:tcPr>
            <w:tcW w:w="6199"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8021" w:type="dxa"/>
            <w:vAlign w:val="center"/>
          </w:tcPr>
          <w:p w:rsidR="001749A5" w:rsidRDefault="001B14BA">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1749A5">
        <w:trPr>
          <w:trHeight w:val="335"/>
        </w:trPr>
        <w:tc>
          <w:tcPr>
            <w:tcW w:w="6199" w:type="dxa"/>
          </w:tcPr>
          <w:p w:rsidR="001749A5" w:rsidRDefault="001B14BA">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8021" w:type="dxa"/>
            <w:vAlign w:val="center"/>
          </w:tcPr>
          <w:p w:rsidR="001749A5" w:rsidRDefault="001B14BA">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1749A5">
        <w:trPr>
          <w:trHeight w:val="335"/>
        </w:trPr>
        <w:tc>
          <w:tcPr>
            <w:tcW w:w="6199" w:type="dxa"/>
          </w:tcPr>
          <w:p w:rsidR="001749A5" w:rsidRDefault="001B14BA">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Комп’ютеризація та автоматизація управління часом</w:t>
            </w:r>
          </w:p>
        </w:tc>
        <w:tc>
          <w:tcPr>
            <w:tcW w:w="8021" w:type="dxa"/>
            <w:vAlign w:val="center"/>
          </w:tcPr>
          <w:p w:rsidR="001749A5" w:rsidRDefault="001B14BA">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bl>
    <w:p w:rsidR="001749A5" w:rsidRDefault="001749A5">
      <w:pPr>
        <w:rPr>
          <w:rFonts w:ascii="Times New Roman" w:eastAsia="Times New Roman" w:hAnsi="Times New Roman" w:cs="Times New Roman"/>
          <w:color w:val="000000"/>
          <w:sz w:val="24"/>
          <w:szCs w:val="24"/>
        </w:rPr>
      </w:pPr>
    </w:p>
    <w:p w:rsidR="001749A5" w:rsidRDefault="001749A5">
      <w:pPr>
        <w:jc w:val="center"/>
        <w:rPr>
          <w:rFonts w:ascii="Times New Roman" w:eastAsia="Times New Roman" w:hAnsi="Times New Roman" w:cs="Times New Roman"/>
          <w:b/>
          <w:smallCaps/>
          <w:color w:val="000000"/>
          <w:sz w:val="24"/>
          <w:szCs w:val="24"/>
        </w:rPr>
      </w:pPr>
    </w:p>
    <w:p w:rsidR="001749A5" w:rsidRDefault="001749A5">
      <w:pPr>
        <w:jc w:val="center"/>
        <w:rPr>
          <w:rFonts w:ascii="Times New Roman" w:eastAsia="Times New Roman" w:hAnsi="Times New Roman" w:cs="Times New Roman"/>
          <w:b/>
          <w:smallCaps/>
          <w:color w:val="000000"/>
          <w:sz w:val="24"/>
          <w:szCs w:val="24"/>
        </w:rPr>
      </w:pPr>
    </w:p>
    <w:p w:rsidR="001749A5" w:rsidRDefault="001B14BA">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7.4  СХЕМА КУРСУ (ТЕМИ ДЛЯ САМОСТІЙНОГО ОПРАЦЮВАННЯ)</w:t>
      </w:r>
    </w:p>
    <w:p w:rsidR="001749A5" w:rsidRDefault="001749A5">
      <w:pPr>
        <w:jc w:val="center"/>
        <w:rPr>
          <w:rFonts w:ascii="Times New Roman" w:eastAsia="Times New Roman" w:hAnsi="Times New Roman" w:cs="Times New Roman"/>
          <w:b/>
          <w:smallCaps/>
          <w:color w:val="000000"/>
          <w:sz w:val="24"/>
          <w:szCs w:val="24"/>
        </w:rPr>
      </w:pPr>
    </w:p>
    <w:tbl>
      <w:tblPr>
        <w:tblStyle w:val="aa"/>
        <w:tblW w:w="14316"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8"/>
      </w:tblGrid>
      <w:tr w:rsidR="001749A5">
        <w:trPr>
          <w:trHeight w:val="335"/>
        </w:trPr>
        <w:tc>
          <w:tcPr>
            <w:tcW w:w="62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rsidR="001749A5" w:rsidRDefault="001B14BA">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lastRenderedPageBreak/>
              <w:t>Тема для самостійного опрацювання</w:t>
            </w:r>
          </w:p>
        </w:tc>
        <w:tc>
          <w:tcPr>
            <w:tcW w:w="8079"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vAlign w:val="center"/>
          </w:tcPr>
          <w:p w:rsidR="001749A5" w:rsidRDefault="001B14BA">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t>Зміст теми</w:t>
            </w:r>
          </w:p>
        </w:tc>
      </w:tr>
      <w:tr w:rsidR="001749A5">
        <w:trPr>
          <w:trHeight w:val="335"/>
        </w:trPr>
        <w:tc>
          <w:tcPr>
            <w:tcW w:w="6238" w:type="dxa"/>
          </w:tcPr>
          <w:p w:rsidR="001749A5" w:rsidRDefault="001B14BA">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Сутність та роль тайм-менеджменту в процесі управління</w:t>
            </w:r>
          </w:p>
          <w:p w:rsidR="001749A5" w:rsidRDefault="001749A5">
            <w:p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749A5" w:rsidRDefault="001B14BA">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Тайм менеджмент як система. Сучасний тайм-менеджмент: який він? </w:t>
            </w:r>
          </w:p>
          <w:p w:rsidR="001749A5" w:rsidRDefault="001749A5">
            <w:pPr>
              <w:pBdr>
                <w:top w:val="nil"/>
                <w:left w:val="nil"/>
                <w:bottom w:val="nil"/>
                <w:right w:val="nil"/>
                <w:between w:val="nil"/>
              </w:pBdr>
              <w:ind w:left="20" w:right="80"/>
              <w:jc w:val="both"/>
              <w:rPr>
                <w:rFonts w:ascii="Times New Roman" w:eastAsia="Times New Roman" w:hAnsi="Times New Roman" w:cs="Times New Roman"/>
                <w:sz w:val="24"/>
                <w:szCs w:val="24"/>
              </w:rPr>
            </w:pPr>
          </w:p>
        </w:tc>
      </w:tr>
      <w:tr w:rsidR="001749A5">
        <w:trPr>
          <w:trHeight w:val="335"/>
        </w:trPr>
        <w:tc>
          <w:tcPr>
            <w:tcW w:w="6238" w:type="dxa"/>
          </w:tcPr>
          <w:p w:rsidR="001749A5" w:rsidRDefault="001B14BA">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Аналіз витрат робочого часу менеджера</w:t>
            </w:r>
          </w:p>
          <w:p w:rsidR="001749A5" w:rsidRDefault="001749A5">
            <w:pPr>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749A5" w:rsidRDefault="001B14BA">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Цінності як основа цілепокладання. підходи до визначення цілей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та життєві цілі.  </w:t>
            </w:r>
          </w:p>
          <w:p w:rsidR="001749A5" w:rsidRDefault="001749A5">
            <w:pPr>
              <w:rPr>
                <w:rFonts w:ascii="Times New Roman" w:eastAsia="Times New Roman" w:hAnsi="Times New Roman" w:cs="Times New Roman"/>
                <w:sz w:val="24"/>
                <w:szCs w:val="24"/>
              </w:rPr>
            </w:pPr>
          </w:p>
        </w:tc>
      </w:tr>
      <w:tr w:rsidR="001749A5">
        <w:trPr>
          <w:trHeight w:val="335"/>
        </w:trPr>
        <w:tc>
          <w:tcPr>
            <w:tcW w:w="6238" w:type="dxa"/>
          </w:tcPr>
          <w:p w:rsidR="001749A5" w:rsidRDefault="001B14BA">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1749A5" w:rsidRDefault="001749A5">
            <w:p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749A5" w:rsidRDefault="001B14BA">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Особливості часу як ресурсу. Аналіз особистісної ефективності на основі даних </w:t>
            </w:r>
            <w:proofErr w:type="spellStart"/>
            <w:r>
              <w:rPr>
                <w:rFonts w:ascii="Times New Roman" w:eastAsia="Times New Roman" w:hAnsi="Times New Roman" w:cs="Times New Roman"/>
                <w:sz w:val="24"/>
                <w:szCs w:val="24"/>
              </w:rPr>
              <w:t>хронокарти</w:t>
            </w:r>
            <w:proofErr w:type="spellEnd"/>
            <w:r>
              <w:rPr>
                <w:rFonts w:ascii="Times New Roman" w:eastAsia="Times New Roman" w:hAnsi="Times New Roman" w:cs="Times New Roman"/>
                <w:sz w:val="24"/>
                <w:szCs w:val="24"/>
              </w:rPr>
              <w:t>.</w:t>
            </w:r>
          </w:p>
          <w:p w:rsidR="001749A5" w:rsidRDefault="001749A5">
            <w:pPr>
              <w:pBdr>
                <w:top w:val="nil"/>
                <w:left w:val="nil"/>
                <w:bottom w:val="nil"/>
                <w:right w:val="nil"/>
                <w:between w:val="nil"/>
              </w:pBdr>
              <w:ind w:right="80"/>
              <w:jc w:val="both"/>
              <w:rPr>
                <w:rFonts w:ascii="Times New Roman" w:eastAsia="Times New Roman" w:hAnsi="Times New Roman" w:cs="Times New Roman"/>
                <w:sz w:val="24"/>
                <w:szCs w:val="24"/>
              </w:rPr>
            </w:pPr>
          </w:p>
        </w:tc>
      </w:tr>
      <w:tr w:rsidR="001749A5">
        <w:trPr>
          <w:trHeight w:val="335"/>
        </w:trPr>
        <w:tc>
          <w:tcPr>
            <w:tcW w:w="6238"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749A5" w:rsidRDefault="001B14BA">
            <w:pPr>
              <w:tabs>
                <w:tab w:val="left" w:pos="9356"/>
              </w:tabs>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Контекстне планування. Техніка оволодіння контекстним плануванням.</w:t>
            </w:r>
          </w:p>
          <w:p w:rsidR="001749A5" w:rsidRDefault="001749A5">
            <w:pPr>
              <w:tabs>
                <w:tab w:val="left" w:pos="9356"/>
              </w:tabs>
              <w:jc w:val="both"/>
              <w:rPr>
                <w:rFonts w:ascii="Times New Roman" w:eastAsia="Times New Roman" w:hAnsi="Times New Roman" w:cs="Times New Roman"/>
                <w:sz w:val="24"/>
                <w:szCs w:val="24"/>
              </w:rPr>
            </w:pPr>
          </w:p>
        </w:tc>
      </w:tr>
      <w:tr w:rsidR="001749A5">
        <w:trPr>
          <w:trHeight w:val="335"/>
        </w:trPr>
        <w:tc>
          <w:tcPr>
            <w:tcW w:w="6238" w:type="dxa"/>
          </w:tcPr>
          <w:p w:rsidR="001749A5" w:rsidRDefault="001B14BA">
            <w:pPr>
              <w:keepNext/>
              <w:keepLines/>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1749A5" w:rsidRDefault="001749A5">
            <w:pPr>
              <w:numPr>
                <w:ilvl w:val="0"/>
                <w:numId w:val="2"/>
              </w:num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749A5" w:rsidRDefault="001B14BA">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ефективного огляду задач. Деревовидні карти. </w:t>
            </w:r>
          </w:p>
          <w:p w:rsidR="001749A5" w:rsidRDefault="001749A5">
            <w:pPr>
              <w:pBdr>
                <w:top w:val="nil"/>
                <w:left w:val="nil"/>
                <w:bottom w:val="nil"/>
                <w:right w:val="nil"/>
                <w:between w:val="nil"/>
              </w:pBdr>
              <w:ind w:left="20" w:right="80"/>
              <w:jc w:val="both"/>
              <w:rPr>
                <w:rFonts w:ascii="Times New Roman" w:eastAsia="Times New Roman" w:hAnsi="Times New Roman" w:cs="Times New Roman"/>
                <w:sz w:val="24"/>
                <w:szCs w:val="24"/>
              </w:rPr>
            </w:pPr>
          </w:p>
        </w:tc>
      </w:tr>
      <w:tr w:rsidR="001749A5">
        <w:trPr>
          <w:trHeight w:val="335"/>
        </w:trPr>
        <w:tc>
          <w:tcPr>
            <w:tcW w:w="6238" w:type="dxa"/>
          </w:tcPr>
          <w:p w:rsidR="001749A5" w:rsidRDefault="001B14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749A5" w:rsidRDefault="001B14BA">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пріоритетності. Нав’язлива терміновість та важливість, стратегії відмови.</w:t>
            </w:r>
          </w:p>
          <w:p w:rsidR="001749A5" w:rsidRDefault="001749A5">
            <w:pPr>
              <w:pBdr>
                <w:top w:val="nil"/>
                <w:left w:val="nil"/>
                <w:bottom w:val="nil"/>
                <w:right w:val="nil"/>
                <w:between w:val="nil"/>
              </w:pBdr>
              <w:ind w:left="20" w:right="40"/>
              <w:jc w:val="both"/>
              <w:rPr>
                <w:rFonts w:ascii="Times New Roman" w:eastAsia="Times New Roman" w:hAnsi="Times New Roman" w:cs="Times New Roman"/>
                <w:sz w:val="24"/>
                <w:szCs w:val="24"/>
              </w:rPr>
            </w:pPr>
          </w:p>
        </w:tc>
      </w:tr>
      <w:tr w:rsidR="001749A5">
        <w:trPr>
          <w:trHeight w:val="335"/>
        </w:trPr>
        <w:tc>
          <w:tcPr>
            <w:tcW w:w="6238" w:type="dxa"/>
          </w:tcPr>
          <w:p w:rsidR="001749A5" w:rsidRDefault="001B14BA">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1749A5" w:rsidRDefault="001B14BA">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Керування робочим навантаженням. Комп’ютеризація та автоматизація управління часом.</w:t>
            </w:r>
          </w:p>
          <w:p w:rsidR="001749A5" w:rsidRDefault="001749A5">
            <w:pPr>
              <w:jc w:val="both"/>
              <w:rPr>
                <w:rFonts w:ascii="Times New Roman" w:eastAsia="Times New Roman" w:hAnsi="Times New Roman" w:cs="Times New Roman"/>
                <w:sz w:val="24"/>
                <w:szCs w:val="24"/>
              </w:rPr>
            </w:pPr>
          </w:p>
        </w:tc>
      </w:tr>
      <w:tr w:rsidR="001749A5">
        <w:trPr>
          <w:trHeight w:val="335"/>
        </w:trPr>
        <w:tc>
          <w:tcPr>
            <w:tcW w:w="6238" w:type="dxa"/>
          </w:tcPr>
          <w:p w:rsidR="001749A5" w:rsidRDefault="001B14BA">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Комп’ютеризація та автоматизація управління часом</w:t>
            </w:r>
          </w:p>
        </w:tc>
        <w:tc>
          <w:tcPr>
            <w:tcW w:w="8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749A5" w:rsidRDefault="001B14BA">
            <w:pPr>
              <w:spacing w:before="140" w:after="140"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Психодіагностичні</w:t>
            </w:r>
            <w:proofErr w:type="spellEnd"/>
            <w:r>
              <w:rPr>
                <w:rFonts w:ascii="Times New Roman" w:eastAsia="Times New Roman" w:hAnsi="Times New Roman" w:cs="Times New Roman"/>
                <w:sz w:val="24"/>
                <w:szCs w:val="24"/>
              </w:rPr>
              <w:t xml:space="preserve"> інструменти в тайм-менеджменті. Техніки психоемоційного розвантаження</w:t>
            </w:r>
          </w:p>
        </w:tc>
      </w:tr>
    </w:tbl>
    <w:p w:rsidR="001749A5" w:rsidRDefault="001749A5">
      <w:pPr>
        <w:jc w:val="center"/>
        <w:rPr>
          <w:rFonts w:ascii="Times New Roman" w:eastAsia="Times New Roman" w:hAnsi="Times New Roman" w:cs="Times New Roman"/>
          <w:b/>
          <w:smallCaps/>
          <w:color w:val="000000"/>
          <w:sz w:val="24"/>
          <w:szCs w:val="24"/>
        </w:rPr>
      </w:pPr>
    </w:p>
    <w:p w:rsidR="001749A5" w:rsidRDefault="001B14BA">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8. СИСТЕМА ОЦІНЮВАННЯ ТА ВИМОГИ</w:t>
      </w:r>
    </w:p>
    <w:p w:rsidR="001749A5" w:rsidRDefault="001749A5">
      <w:pPr>
        <w:rPr>
          <w:rFonts w:ascii="Times New Roman" w:eastAsia="Times New Roman" w:hAnsi="Times New Roman" w:cs="Times New Roman"/>
          <w:color w:val="000000"/>
          <w:sz w:val="24"/>
          <w:szCs w:val="24"/>
        </w:rPr>
      </w:pPr>
    </w:p>
    <w:tbl>
      <w:tblPr>
        <w:tblStyle w:val="ab"/>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9"/>
        <w:gridCol w:w="11961"/>
      </w:tblGrid>
      <w:tr w:rsidR="001749A5">
        <w:tc>
          <w:tcPr>
            <w:tcW w:w="2259" w:type="dxa"/>
            <w:vAlign w:val="center"/>
          </w:tcPr>
          <w:p w:rsidR="001749A5" w:rsidRDefault="001B14BA">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Загальна система оцінювання курсу</w:t>
            </w:r>
          </w:p>
        </w:tc>
        <w:tc>
          <w:tcPr>
            <w:tcW w:w="11961" w:type="dxa"/>
          </w:tcPr>
          <w:p w:rsidR="001749A5" w:rsidRDefault="001B14BA">
            <w:pPr>
              <w:pBdr>
                <w:top w:val="nil"/>
                <w:left w:val="nil"/>
                <w:bottom w:val="nil"/>
                <w:right w:val="nil"/>
                <w:between w:val="nil"/>
              </w:pBdr>
              <w:tabs>
                <w:tab w:val="left" w:pos="326"/>
              </w:tabs>
              <w:ind w:firstLine="326"/>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w:t>
            </w:r>
            <w:r>
              <w:rPr>
                <w:rFonts w:ascii="Gungsuh" w:eastAsia="Gungsuh" w:hAnsi="Gungsuh" w:cs="Gungsuh"/>
                <w:color w:val="000000"/>
                <w:sz w:val="24"/>
                <w:szCs w:val="24"/>
              </w:rPr>
              <w:t xml:space="preserve">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w:t>
            </w:r>
            <w:r>
              <w:rPr>
                <w:rFonts w:ascii="Gungsuh" w:eastAsia="Gungsuh" w:hAnsi="Gungsuh" w:cs="Gungsuh"/>
                <w:color w:val="000000"/>
                <w:sz w:val="24"/>
                <w:szCs w:val="24"/>
              </w:rPr>
              <w:t>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за діяльність студента на практичних (семінарських) заняттях, що входять в число певної контрольної точки. Для тр</w:t>
            </w:r>
            <w:r>
              <w:rPr>
                <w:rFonts w:ascii="Gungsuh" w:eastAsia="Gungsuh" w:hAnsi="Gungsuh" w:cs="Gungsuh"/>
                <w:color w:val="000000"/>
                <w:sz w:val="24"/>
                <w:szCs w:val="24"/>
              </w:rPr>
              <w:t>ансферу середньозваженої оцінки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в бали, що входять до 40 % балів контрольної точки (КТ), треба скористатися формулою: ПК =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)∗20 / 5. Таким чином, якщо за поточний контроль (ПК) видів діяльності студента на всіх заняттях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 = 4.1 бали, які були д</w:t>
            </w:r>
            <w:r>
              <w:rPr>
                <w:rFonts w:ascii="Gungsuh" w:eastAsia="Gungsuh" w:hAnsi="Gungsuh" w:cs="Gungsuh"/>
                <w:color w:val="000000"/>
                <w:sz w:val="24"/>
                <w:szCs w:val="24"/>
              </w:rPr>
              <w:t xml:space="preserve">о періодичного контролю (ПКР), то їх перерахування на 20 балів здійснюється так: ПК = 4.1∗20 / 5 = 4.1 * 4 = 16.4 // 16 (балів). За періодичний контроль (ПКР) студентом отримано 30 балів. Тоді за контрольну точку (КТ) буде отримано КТ = ПК + ПКР = 16 + 30 </w:t>
            </w:r>
            <w:r>
              <w:rPr>
                <w:rFonts w:ascii="Gungsuh" w:eastAsia="Gungsuh" w:hAnsi="Gungsuh" w:cs="Gungsuh"/>
                <w:color w:val="000000"/>
                <w:sz w:val="24"/>
                <w:szCs w:val="24"/>
              </w:rPr>
              <w:t xml:space="preserve">= 46 (балів). </w:t>
            </w:r>
          </w:p>
          <w:p w:rsidR="001749A5" w:rsidRDefault="001B14BA">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1749A5" w:rsidRDefault="001B14BA">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Підсумковим контролем є залік.</w:t>
            </w:r>
          </w:p>
        </w:tc>
      </w:tr>
      <w:tr w:rsidR="001749A5">
        <w:tc>
          <w:tcPr>
            <w:tcW w:w="2259" w:type="dxa"/>
          </w:tcPr>
          <w:p w:rsidR="001749A5" w:rsidRDefault="001B14BA">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 заняття</w:t>
            </w:r>
          </w:p>
        </w:tc>
        <w:tc>
          <w:tcPr>
            <w:tcW w:w="11961" w:type="dxa"/>
          </w:tcPr>
          <w:p w:rsidR="001749A5" w:rsidRDefault="001B14BA">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w:t>
            </w:r>
            <w:r>
              <w:rPr>
                <w:rFonts w:ascii="Times New Roman" w:eastAsia="Times New Roman" w:hAnsi="Times New Roman" w:cs="Times New Roman"/>
                <w:color w:val="000000"/>
                <w:sz w:val="24"/>
                <w:szCs w:val="24"/>
              </w:rPr>
              <w:t>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w:t>
            </w:r>
            <w:r>
              <w:rPr>
                <w:rFonts w:ascii="Times New Roman" w:eastAsia="Times New Roman" w:hAnsi="Times New Roman" w:cs="Times New Roman"/>
                <w:color w:val="000000"/>
                <w:sz w:val="24"/>
                <w:szCs w:val="24"/>
              </w:rPr>
              <w:t>ння, вільно оперувати фактами та відомостями.</w:t>
            </w:r>
          </w:p>
          <w:p w:rsidR="001749A5" w:rsidRDefault="001B14BA">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w:t>
            </w:r>
            <w:r>
              <w:rPr>
                <w:rFonts w:ascii="Times New Roman" w:eastAsia="Times New Roman" w:hAnsi="Times New Roman" w:cs="Times New Roman"/>
                <w:color w:val="000000"/>
                <w:sz w:val="24"/>
                <w:szCs w:val="24"/>
              </w:rPr>
              <w:t xml:space="preserve">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w:t>
            </w:r>
            <w:r>
              <w:rPr>
                <w:rFonts w:ascii="Times New Roman" w:eastAsia="Times New Roman" w:hAnsi="Times New Roman" w:cs="Times New Roman"/>
                <w:color w:val="000000"/>
                <w:sz w:val="24"/>
                <w:szCs w:val="24"/>
              </w:rPr>
              <w:t>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w:t>
            </w:r>
            <w:r>
              <w:rPr>
                <w:rFonts w:ascii="Times New Roman" w:eastAsia="Times New Roman" w:hAnsi="Times New Roman" w:cs="Times New Roman"/>
                <w:color w:val="000000"/>
                <w:sz w:val="24"/>
                <w:szCs w:val="24"/>
              </w:rPr>
              <w:t xml:space="preserve">омостями. </w:t>
            </w:r>
          </w:p>
          <w:p w:rsidR="001749A5" w:rsidRDefault="001B14BA">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Pr>
                <w:rFonts w:ascii="Times New Roman" w:eastAsia="Times New Roman" w:hAnsi="Times New Roman" w:cs="Times New Roman"/>
                <w:color w:val="000000"/>
                <w:sz w:val="24"/>
                <w:szCs w:val="24"/>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w:t>
            </w:r>
            <w:r>
              <w:rPr>
                <w:rFonts w:ascii="Times New Roman" w:eastAsia="Times New Roman" w:hAnsi="Times New Roman" w:cs="Times New Roman"/>
                <w:color w:val="000000"/>
                <w:sz w:val="24"/>
                <w:szCs w:val="24"/>
              </w:rPr>
              <w:t xml:space="preserve">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Pr>
                <w:rFonts w:ascii="Times New Roman" w:eastAsia="Times New Roman" w:hAnsi="Times New Roman" w:cs="Times New Roman"/>
                <w:color w:val="000000"/>
                <w:sz w:val="24"/>
                <w:szCs w:val="24"/>
              </w:rPr>
              <w:t>зв’язків</w:t>
            </w:r>
            <w:proofErr w:type="spellEnd"/>
            <w:r>
              <w:rPr>
                <w:rFonts w:ascii="Times New Roman" w:eastAsia="Times New Roman" w:hAnsi="Times New Roman" w:cs="Times New Roman"/>
                <w:color w:val="000000"/>
                <w:sz w:val="24"/>
                <w:szCs w:val="24"/>
              </w:rPr>
              <w:t xml:space="preserve"> і формулювання висновків.</w:t>
            </w:r>
          </w:p>
          <w:p w:rsidR="001749A5" w:rsidRDefault="001B14BA">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w:t>
            </w:r>
            <w:r>
              <w:rPr>
                <w:rFonts w:ascii="Times New Roman" w:eastAsia="Times New Roman" w:hAnsi="Times New Roman" w:cs="Times New Roman"/>
                <w:color w:val="000000"/>
                <w:sz w:val="24"/>
                <w:szCs w:val="24"/>
              </w:rPr>
              <w:t>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1749A5">
        <w:tc>
          <w:tcPr>
            <w:tcW w:w="2259" w:type="dxa"/>
          </w:tcPr>
          <w:p w:rsidR="001749A5" w:rsidRDefault="001B14BA">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Умови допуску до підс</w:t>
            </w:r>
            <w:r>
              <w:rPr>
                <w:rFonts w:ascii="Times New Roman" w:eastAsia="Times New Roman" w:hAnsi="Times New Roman" w:cs="Times New Roman"/>
                <w:b/>
                <w:color w:val="000000"/>
                <w:sz w:val="24"/>
                <w:szCs w:val="24"/>
              </w:rPr>
              <w:t>умкового контролю</w:t>
            </w:r>
          </w:p>
        </w:tc>
        <w:tc>
          <w:tcPr>
            <w:tcW w:w="11961" w:type="dxa"/>
          </w:tcPr>
          <w:p w:rsidR="001749A5" w:rsidRDefault="001B14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1749A5" w:rsidRDefault="001749A5">
      <w:pPr>
        <w:ind w:firstLine="540"/>
        <w:jc w:val="right"/>
        <w:rPr>
          <w:rFonts w:ascii="Times New Roman" w:eastAsia="Times New Roman" w:hAnsi="Times New Roman" w:cs="Times New Roman"/>
          <w:sz w:val="24"/>
          <w:szCs w:val="24"/>
        </w:rPr>
      </w:pPr>
    </w:p>
    <w:p w:rsidR="001749A5" w:rsidRDefault="001B14BA">
      <w:pPr>
        <w:widowControl w:val="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9. РЕКОМЕНДОВАНА</w:t>
      </w:r>
      <w:r>
        <w:rPr>
          <w:rFonts w:ascii="Times New Roman" w:eastAsia="Times New Roman" w:hAnsi="Times New Roman" w:cs="Times New Roman"/>
          <w:b/>
          <w:smallCaps/>
          <w:color w:val="000000"/>
          <w:sz w:val="24"/>
          <w:szCs w:val="24"/>
        </w:rPr>
        <w:t xml:space="preserve"> ЛІТЕРАТУРА</w:t>
      </w:r>
    </w:p>
    <w:p w:rsidR="001749A5" w:rsidRDefault="001B14BA">
      <w:pPr>
        <w:spacing w:line="233"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Основна</w:t>
      </w:r>
    </w:p>
    <w:p w:rsidR="001749A5" w:rsidRDefault="001B14BA">
      <w:pPr>
        <w:numPr>
          <w:ilvl w:val="0"/>
          <w:numId w:val="3"/>
        </w:numPr>
        <w:spacing w:before="1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Алюшина</w:t>
      </w:r>
      <w:proofErr w:type="spellEnd"/>
      <w:r>
        <w:rPr>
          <w:rFonts w:ascii="Times New Roman" w:eastAsia="Times New Roman" w:hAnsi="Times New Roman" w:cs="Times New Roman"/>
          <w:sz w:val="24"/>
          <w:szCs w:val="24"/>
        </w:rPr>
        <w:t xml:space="preserve"> Н. О. Тайм-менеджмент : часова організація діяльності державного службовця :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посіб</w:t>
      </w:r>
      <w:proofErr w:type="spellEnd"/>
      <w:r>
        <w:rPr>
          <w:rFonts w:ascii="Times New Roman" w:eastAsia="Times New Roman" w:hAnsi="Times New Roman" w:cs="Times New Roman"/>
          <w:sz w:val="24"/>
          <w:szCs w:val="24"/>
        </w:rPr>
        <w:t xml:space="preserve">. з </w:t>
      </w:r>
      <w:proofErr w:type="spellStart"/>
      <w:r>
        <w:rPr>
          <w:rFonts w:ascii="Times New Roman" w:eastAsia="Times New Roman" w:hAnsi="Times New Roman" w:cs="Times New Roman"/>
          <w:sz w:val="24"/>
          <w:szCs w:val="24"/>
        </w:rPr>
        <w:t>дистанц</w:t>
      </w:r>
      <w:proofErr w:type="spellEnd"/>
      <w:r>
        <w:rPr>
          <w:rFonts w:ascii="Times New Roman" w:eastAsia="Times New Roman" w:hAnsi="Times New Roman" w:cs="Times New Roman"/>
          <w:sz w:val="24"/>
          <w:szCs w:val="24"/>
        </w:rPr>
        <w:t xml:space="preserve">. курсу .Н. акад. </w:t>
      </w:r>
      <w:proofErr w:type="spellStart"/>
      <w:r>
        <w:rPr>
          <w:rFonts w:ascii="Times New Roman" w:eastAsia="Times New Roman" w:hAnsi="Times New Roman" w:cs="Times New Roman"/>
          <w:sz w:val="24"/>
          <w:szCs w:val="24"/>
        </w:rPr>
        <w:t>держ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w:t>
      </w:r>
      <w:proofErr w:type="spellEnd"/>
      <w:r>
        <w:rPr>
          <w:rFonts w:ascii="Times New Roman" w:eastAsia="Times New Roman" w:hAnsi="Times New Roman" w:cs="Times New Roman"/>
          <w:sz w:val="24"/>
          <w:szCs w:val="24"/>
        </w:rPr>
        <w:t>. при Президентові України. К. : НАДУ, 2012. 191 с</w:t>
      </w:r>
    </w:p>
    <w:p w:rsidR="001749A5" w:rsidRDefault="001B14BA">
      <w:pPr>
        <w:numPr>
          <w:ilvl w:val="0"/>
          <w:numId w:val="3"/>
        </w:num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Лукашевич Н.П. </w:t>
      </w:r>
      <w:proofErr w:type="spellStart"/>
      <w:r>
        <w:rPr>
          <w:rFonts w:ascii="Times New Roman" w:eastAsia="Times New Roman" w:hAnsi="Times New Roman" w:cs="Times New Roman"/>
          <w:sz w:val="24"/>
          <w:szCs w:val="24"/>
        </w:rPr>
        <w:t>Самоменеджмент</w:t>
      </w:r>
      <w:proofErr w:type="spellEnd"/>
      <w:r>
        <w:rPr>
          <w:rFonts w:ascii="Times New Roman" w:eastAsia="Times New Roman" w:hAnsi="Times New Roman" w:cs="Times New Roman"/>
          <w:sz w:val="24"/>
          <w:szCs w:val="24"/>
        </w:rPr>
        <w:t>. Теорія і практика : посібник. К. : Ніка-</w:t>
      </w:r>
      <w:r>
        <w:rPr>
          <w:rFonts w:ascii="Times New Roman" w:eastAsia="Times New Roman" w:hAnsi="Times New Roman" w:cs="Times New Roman"/>
          <w:sz w:val="24"/>
          <w:szCs w:val="24"/>
        </w:rPr>
        <w:t>Центр, 2007. 344с</w:t>
      </w:r>
    </w:p>
    <w:p w:rsidR="001749A5" w:rsidRDefault="001B14BA">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Прищак</w:t>
      </w:r>
      <w:proofErr w:type="spellEnd"/>
      <w:r>
        <w:rPr>
          <w:rFonts w:ascii="Times New Roman" w:eastAsia="Times New Roman" w:hAnsi="Times New Roman" w:cs="Times New Roman"/>
          <w:sz w:val="24"/>
          <w:szCs w:val="24"/>
        </w:rPr>
        <w:t xml:space="preserve"> М.Д. Психологія управління в організації : навчальний посібник. </w:t>
      </w:r>
      <w:proofErr w:type="spellStart"/>
      <w:r>
        <w:rPr>
          <w:rFonts w:ascii="Times New Roman" w:eastAsia="Times New Roman" w:hAnsi="Times New Roman" w:cs="Times New Roman"/>
          <w:sz w:val="24"/>
          <w:szCs w:val="24"/>
        </w:rPr>
        <w:t>Прищак</w:t>
      </w:r>
      <w:proofErr w:type="spellEnd"/>
      <w:r>
        <w:rPr>
          <w:rFonts w:ascii="Times New Roman" w:eastAsia="Times New Roman" w:hAnsi="Times New Roman" w:cs="Times New Roman"/>
          <w:sz w:val="24"/>
          <w:szCs w:val="24"/>
        </w:rPr>
        <w:t xml:space="preserve">, О. Й. Лесько. [2-ге вид., перероб. і </w:t>
      </w:r>
      <w:proofErr w:type="spellStart"/>
      <w:r>
        <w:rPr>
          <w:rFonts w:ascii="Times New Roman" w:eastAsia="Times New Roman" w:hAnsi="Times New Roman" w:cs="Times New Roman"/>
          <w:sz w:val="24"/>
          <w:szCs w:val="24"/>
        </w:rPr>
        <w:t>доп</w:t>
      </w:r>
      <w:proofErr w:type="spellEnd"/>
      <w:r>
        <w:rPr>
          <w:rFonts w:ascii="Times New Roman" w:eastAsia="Times New Roman" w:hAnsi="Times New Roman" w:cs="Times New Roman"/>
          <w:sz w:val="24"/>
          <w:szCs w:val="24"/>
        </w:rPr>
        <w:t>.]. Вінниця, 2016. 150 с.</w:t>
      </w:r>
    </w:p>
    <w:p w:rsidR="001749A5" w:rsidRDefault="001B14BA">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Скібіцька</w:t>
      </w:r>
      <w:proofErr w:type="spellEnd"/>
      <w:r>
        <w:rPr>
          <w:rFonts w:ascii="Times New Roman" w:eastAsia="Times New Roman" w:hAnsi="Times New Roman" w:cs="Times New Roman"/>
          <w:sz w:val="24"/>
          <w:szCs w:val="24"/>
        </w:rPr>
        <w:t xml:space="preserve"> Л.І. Тайм–менеджмент: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посібник для </w:t>
      </w:r>
      <w:proofErr w:type="spellStart"/>
      <w:r>
        <w:rPr>
          <w:rFonts w:ascii="Times New Roman" w:eastAsia="Times New Roman" w:hAnsi="Times New Roman" w:cs="Times New Roman"/>
          <w:sz w:val="24"/>
          <w:szCs w:val="24"/>
        </w:rPr>
        <w:t>студ</w:t>
      </w:r>
      <w:proofErr w:type="spellEnd"/>
      <w:r>
        <w:rPr>
          <w:rFonts w:ascii="Times New Roman" w:eastAsia="Times New Roman" w:hAnsi="Times New Roman" w:cs="Times New Roman"/>
          <w:sz w:val="24"/>
          <w:szCs w:val="24"/>
        </w:rPr>
        <w:t xml:space="preserve">. економ. Вузів. К. : Кондор, 2009. – </w:t>
      </w:r>
      <w:r>
        <w:rPr>
          <w:rFonts w:ascii="Times New Roman" w:eastAsia="Times New Roman" w:hAnsi="Times New Roman" w:cs="Times New Roman"/>
          <w:sz w:val="24"/>
          <w:szCs w:val="24"/>
        </w:rPr>
        <w:t>528 с</w:t>
      </w:r>
    </w:p>
    <w:p w:rsidR="001749A5" w:rsidRDefault="001B14BA">
      <w:pPr>
        <w:numPr>
          <w:ilvl w:val="0"/>
          <w:numId w:val="3"/>
        </w:num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Технології тайм-менеджменту в управлінській діяльності державних службовців: монографія / Л.Л. </w:t>
      </w:r>
      <w:proofErr w:type="spellStart"/>
      <w:r>
        <w:rPr>
          <w:rFonts w:ascii="Times New Roman" w:eastAsia="Times New Roman" w:hAnsi="Times New Roman" w:cs="Times New Roman"/>
          <w:sz w:val="24"/>
          <w:szCs w:val="24"/>
        </w:rPr>
        <w:t>Приходченка,Н.В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Піроженко</w:t>
      </w:r>
      <w:proofErr w:type="spellEnd"/>
      <w:r>
        <w:rPr>
          <w:rFonts w:ascii="Times New Roman" w:eastAsia="Times New Roman" w:hAnsi="Times New Roman" w:cs="Times New Roman"/>
          <w:sz w:val="24"/>
          <w:szCs w:val="24"/>
        </w:rPr>
        <w:t xml:space="preserve">, М.П. </w:t>
      </w:r>
      <w:proofErr w:type="spellStart"/>
      <w:r>
        <w:rPr>
          <w:rFonts w:ascii="Times New Roman" w:eastAsia="Times New Roman" w:hAnsi="Times New Roman" w:cs="Times New Roman"/>
          <w:sz w:val="24"/>
          <w:szCs w:val="24"/>
        </w:rPr>
        <w:t>Кернова</w:t>
      </w:r>
      <w:proofErr w:type="spellEnd"/>
      <w:r>
        <w:rPr>
          <w:rFonts w:ascii="Times New Roman" w:eastAsia="Times New Roman" w:hAnsi="Times New Roman" w:cs="Times New Roman"/>
          <w:sz w:val="24"/>
          <w:szCs w:val="24"/>
        </w:rPr>
        <w:t xml:space="preserve">, І.М </w:t>
      </w:r>
      <w:proofErr w:type="spellStart"/>
      <w:r>
        <w:rPr>
          <w:rFonts w:ascii="Times New Roman" w:eastAsia="Times New Roman" w:hAnsi="Times New Roman" w:cs="Times New Roman"/>
          <w:sz w:val="24"/>
          <w:szCs w:val="24"/>
        </w:rPr>
        <w:t>Сінчак</w:t>
      </w:r>
      <w:proofErr w:type="spellEnd"/>
      <w:r>
        <w:rPr>
          <w:rFonts w:ascii="Times New Roman" w:eastAsia="Times New Roman" w:hAnsi="Times New Roman" w:cs="Times New Roman"/>
          <w:sz w:val="24"/>
          <w:szCs w:val="24"/>
        </w:rPr>
        <w:t xml:space="preserve">; під </w:t>
      </w:r>
      <w:proofErr w:type="spellStart"/>
      <w:r>
        <w:rPr>
          <w:rFonts w:ascii="Times New Roman" w:eastAsia="Times New Roman" w:hAnsi="Times New Roman" w:cs="Times New Roman"/>
          <w:sz w:val="24"/>
          <w:szCs w:val="24"/>
        </w:rPr>
        <w:t>заг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ред</w:t>
      </w:r>
      <w:proofErr w:type="spellEnd"/>
      <w:r>
        <w:rPr>
          <w:rFonts w:ascii="Times New Roman" w:eastAsia="Times New Roman" w:hAnsi="Times New Roman" w:cs="Times New Roman"/>
          <w:sz w:val="24"/>
          <w:szCs w:val="24"/>
        </w:rPr>
        <w:t xml:space="preserve"> Л.Л. </w:t>
      </w:r>
      <w:proofErr w:type="spellStart"/>
      <w:r>
        <w:rPr>
          <w:rFonts w:ascii="Times New Roman" w:eastAsia="Times New Roman" w:hAnsi="Times New Roman" w:cs="Times New Roman"/>
          <w:sz w:val="24"/>
          <w:szCs w:val="24"/>
        </w:rPr>
        <w:t>Приходченко</w:t>
      </w:r>
      <w:proofErr w:type="spellEnd"/>
      <w:r>
        <w:rPr>
          <w:rFonts w:ascii="Times New Roman" w:eastAsia="Times New Roman" w:hAnsi="Times New Roman" w:cs="Times New Roman"/>
          <w:sz w:val="24"/>
          <w:szCs w:val="24"/>
        </w:rPr>
        <w:t>. Одеса: ОРІДУ НАДУ, 2021. 180 с.</w:t>
      </w:r>
    </w:p>
    <w:p w:rsidR="001749A5" w:rsidRDefault="001B14BA">
      <w:pPr>
        <w:numPr>
          <w:ilvl w:val="0"/>
          <w:numId w:val="3"/>
        </w:numPr>
        <w:spacing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Хитра О.В. Ефективний тайм-менеджмент як невід'ємний складник системи управління персоналом підприємства Науковий вісник Ужгородського національного університету. Серія Міжнародні економічні відносини та світове </w:t>
      </w:r>
      <w:proofErr w:type="spellStart"/>
      <w:r>
        <w:rPr>
          <w:rFonts w:ascii="Times New Roman" w:eastAsia="Times New Roman" w:hAnsi="Times New Roman" w:cs="Times New Roman"/>
          <w:sz w:val="24"/>
          <w:szCs w:val="24"/>
        </w:rPr>
        <w:t>господрство</w:t>
      </w:r>
      <w:proofErr w:type="spellEnd"/>
      <w:r>
        <w:rPr>
          <w:rFonts w:ascii="Times New Roman" w:eastAsia="Times New Roman" w:hAnsi="Times New Roman" w:cs="Times New Roman"/>
          <w:sz w:val="24"/>
          <w:szCs w:val="24"/>
        </w:rPr>
        <w:t xml:space="preserve"> - Випуск 26, Частина 2, 2019 С. </w:t>
      </w:r>
      <w:r>
        <w:rPr>
          <w:rFonts w:ascii="Times New Roman" w:eastAsia="Times New Roman" w:hAnsi="Times New Roman" w:cs="Times New Roman"/>
          <w:sz w:val="24"/>
          <w:szCs w:val="24"/>
        </w:rPr>
        <w:t>101 110.</w:t>
      </w:r>
      <w:r>
        <w:rPr>
          <w:rFonts w:ascii="Times New Roman" w:eastAsia="Times New Roman" w:hAnsi="Times New Roman" w:cs="Times New Roman"/>
          <w:color w:val="000000"/>
          <w:sz w:val="28"/>
          <w:szCs w:val="28"/>
        </w:rPr>
        <w:t xml:space="preserve"> </w:t>
      </w:r>
    </w:p>
    <w:p w:rsidR="001749A5" w:rsidRDefault="001B14BA">
      <w:pPr>
        <w:shd w:val="clear" w:color="auto" w:fill="FFFFFF"/>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Допоміжна</w:t>
      </w:r>
    </w:p>
    <w:p w:rsidR="001749A5" w:rsidRDefault="001B14BA">
      <w:pPr>
        <w:numPr>
          <w:ilvl w:val="0"/>
          <w:numId w:val="3"/>
        </w:numPr>
        <w:spacing w:before="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Довгань Л.Є. Праця керівника, або Практичний менеджмент: </w:t>
      </w:r>
      <w:proofErr w:type="spellStart"/>
      <w:r>
        <w:rPr>
          <w:rFonts w:ascii="Times New Roman" w:eastAsia="Times New Roman" w:hAnsi="Times New Roman" w:cs="Times New Roman"/>
          <w:sz w:val="24"/>
          <w:szCs w:val="24"/>
        </w:rPr>
        <w:t>Навч.посіб</w:t>
      </w:r>
      <w:proofErr w:type="spellEnd"/>
      <w:r>
        <w:rPr>
          <w:rFonts w:ascii="Times New Roman" w:eastAsia="Times New Roman" w:hAnsi="Times New Roman" w:cs="Times New Roman"/>
          <w:sz w:val="24"/>
          <w:szCs w:val="24"/>
        </w:rPr>
        <w:t>. -К.:</w:t>
      </w:r>
      <w:proofErr w:type="spellStart"/>
      <w:r>
        <w:rPr>
          <w:rFonts w:ascii="Times New Roman" w:eastAsia="Times New Roman" w:hAnsi="Times New Roman" w:cs="Times New Roman"/>
          <w:sz w:val="24"/>
          <w:szCs w:val="24"/>
        </w:rPr>
        <w:t>ЕксОб</w:t>
      </w:r>
      <w:proofErr w:type="spellEnd"/>
      <w:r>
        <w:rPr>
          <w:rFonts w:ascii="Times New Roman" w:eastAsia="Times New Roman" w:hAnsi="Times New Roman" w:cs="Times New Roman"/>
          <w:sz w:val="24"/>
          <w:szCs w:val="24"/>
        </w:rPr>
        <w:t>. –2002. -384 с</w:t>
      </w:r>
    </w:p>
    <w:p w:rsidR="001749A5" w:rsidRDefault="001B14BA">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Кові</w:t>
      </w:r>
      <w:proofErr w:type="spellEnd"/>
      <w:r>
        <w:rPr>
          <w:rFonts w:ascii="Times New Roman" w:eastAsia="Times New Roman" w:hAnsi="Times New Roman" w:cs="Times New Roman"/>
          <w:sz w:val="24"/>
          <w:szCs w:val="24"/>
        </w:rPr>
        <w:t xml:space="preserve"> С. Р. 7 звичок надзвичайно ефективних людей. пер. з </w:t>
      </w:r>
      <w:proofErr w:type="spellStart"/>
      <w:r>
        <w:rPr>
          <w:rFonts w:ascii="Times New Roman" w:eastAsia="Times New Roman" w:hAnsi="Times New Roman" w:cs="Times New Roman"/>
          <w:sz w:val="24"/>
          <w:szCs w:val="24"/>
        </w:rPr>
        <w:t>англ</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Любенко</w:t>
      </w:r>
      <w:proofErr w:type="spellEnd"/>
      <w:r>
        <w:rPr>
          <w:rFonts w:ascii="Times New Roman" w:eastAsia="Times New Roman" w:hAnsi="Times New Roman" w:cs="Times New Roman"/>
          <w:sz w:val="24"/>
          <w:szCs w:val="24"/>
        </w:rPr>
        <w:t>. 2 ге вид., стер. Харків : Книжковий Клуб «Клуб Сімейного Дозвілля»,</w:t>
      </w:r>
      <w:r>
        <w:rPr>
          <w:rFonts w:ascii="Times New Roman" w:eastAsia="Times New Roman" w:hAnsi="Times New Roman" w:cs="Times New Roman"/>
          <w:sz w:val="24"/>
          <w:szCs w:val="24"/>
        </w:rPr>
        <w:t xml:space="preserve"> 2014. 384 с</w:t>
      </w:r>
    </w:p>
    <w:p w:rsidR="001749A5" w:rsidRDefault="001B14BA">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Колпаков</w:t>
      </w:r>
      <w:proofErr w:type="spellEnd"/>
      <w:r>
        <w:rPr>
          <w:rFonts w:ascii="Times New Roman" w:eastAsia="Times New Roman" w:hAnsi="Times New Roman" w:cs="Times New Roman"/>
          <w:sz w:val="24"/>
          <w:szCs w:val="24"/>
        </w:rPr>
        <w:t xml:space="preserve"> В. М. </w:t>
      </w:r>
      <w:proofErr w:type="spellStart"/>
      <w:r>
        <w:rPr>
          <w:rFonts w:ascii="Times New Roman" w:eastAsia="Times New Roman" w:hAnsi="Times New Roman" w:cs="Times New Roman"/>
          <w:sz w:val="24"/>
          <w:szCs w:val="24"/>
        </w:rPr>
        <w:t>Самоменеджмент</w:t>
      </w:r>
      <w:proofErr w:type="spellEnd"/>
      <w:r>
        <w:rPr>
          <w:rFonts w:ascii="Times New Roman" w:eastAsia="Times New Roman" w:hAnsi="Times New Roman" w:cs="Times New Roman"/>
          <w:sz w:val="24"/>
          <w:szCs w:val="24"/>
        </w:rPr>
        <w:t>: навчальний посібник. К. : Персонал, 2008 . 528 с.</w:t>
      </w:r>
    </w:p>
    <w:p w:rsidR="001749A5" w:rsidRDefault="001B14BA">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Крукевич</w:t>
      </w:r>
      <w:proofErr w:type="spellEnd"/>
      <w:r>
        <w:rPr>
          <w:rFonts w:ascii="Times New Roman" w:eastAsia="Times New Roman" w:hAnsi="Times New Roman" w:cs="Times New Roman"/>
          <w:sz w:val="24"/>
          <w:szCs w:val="24"/>
        </w:rPr>
        <w:t xml:space="preserve"> Н. М. проблеми становлення поняття тайм-менеджмент. </w:t>
      </w:r>
      <w:r>
        <w:rPr>
          <w:rFonts w:ascii="Times New Roman" w:eastAsia="Times New Roman" w:hAnsi="Times New Roman" w:cs="Times New Roman"/>
          <w:i/>
          <w:sz w:val="24"/>
          <w:szCs w:val="24"/>
        </w:rPr>
        <w:t>Торгівля, комерція, підприємництво</w:t>
      </w:r>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Вип</w:t>
      </w:r>
      <w:proofErr w:type="spellEnd"/>
      <w:r>
        <w:rPr>
          <w:rFonts w:ascii="Times New Roman" w:eastAsia="Times New Roman" w:hAnsi="Times New Roman" w:cs="Times New Roman"/>
          <w:sz w:val="24"/>
          <w:szCs w:val="24"/>
        </w:rPr>
        <w:t>. 17. - С. 119–122. 13.</w:t>
      </w:r>
    </w:p>
    <w:p w:rsidR="001749A5" w:rsidRDefault="001B14BA">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Лазоренко</w:t>
      </w:r>
      <w:proofErr w:type="spellEnd"/>
      <w:r>
        <w:rPr>
          <w:rFonts w:ascii="Times New Roman" w:eastAsia="Times New Roman" w:hAnsi="Times New Roman" w:cs="Times New Roman"/>
          <w:sz w:val="24"/>
          <w:szCs w:val="24"/>
        </w:rPr>
        <w:t xml:space="preserve"> Т. В. Правила успішног</w:t>
      </w:r>
      <w:r>
        <w:rPr>
          <w:rFonts w:ascii="Times New Roman" w:eastAsia="Times New Roman" w:hAnsi="Times New Roman" w:cs="Times New Roman"/>
          <w:sz w:val="24"/>
          <w:szCs w:val="24"/>
        </w:rPr>
        <w:t xml:space="preserve">о використання тайм-менеджменту. </w:t>
      </w:r>
      <w:r>
        <w:rPr>
          <w:rFonts w:ascii="Times New Roman" w:eastAsia="Times New Roman" w:hAnsi="Times New Roman" w:cs="Times New Roman"/>
          <w:i/>
          <w:sz w:val="24"/>
          <w:szCs w:val="24"/>
        </w:rPr>
        <w:t>Науковий журнал «Молодий вчений</w:t>
      </w:r>
      <w:r>
        <w:rPr>
          <w:rFonts w:ascii="Times New Roman" w:eastAsia="Times New Roman" w:hAnsi="Times New Roman" w:cs="Times New Roman"/>
          <w:sz w:val="24"/>
          <w:szCs w:val="24"/>
        </w:rPr>
        <w:t>». 2017. № 1(41). С. 632–635</w:t>
      </w:r>
    </w:p>
    <w:p w:rsidR="001749A5" w:rsidRDefault="001B14BA">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Чкан</w:t>
      </w:r>
      <w:proofErr w:type="spellEnd"/>
      <w:r>
        <w:rPr>
          <w:rFonts w:ascii="Times New Roman" w:eastAsia="Times New Roman" w:hAnsi="Times New Roman" w:cs="Times New Roman"/>
          <w:sz w:val="24"/>
          <w:szCs w:val="24"/>
        </w:rPr>
        <w:t xml:space="preserve"> А. С. </w:t>
      </w:r>
      <w:proofErr w:type="spellStart"/>
      <w:r>
        <w:rPr>
          <w:rFonts w:ascii="Times New Roman" w:eastAsia="Times New Roman" w:hAnsi="Times New Roman" w:cs="Times New Roman"/>
          <w:sz w:val="24"/>
          <w:szCs w:val="24"/>
        </w:rPr>
        <w:t>Самоменеджмент</w:t>
      </w:r>
      <w:proofErr w:type="spellEnd"/>
      <w:r>
        <w:rPr>
          <w:rFonts w:ascii="Times New Roman" w:eastAsia="Times New Roman" w:hAnsi="Times New Roman" w:cs="Times New Roman"/>
          <w:sz w:val="24"/>
          <w:szCs w:val="24"/>
        </w:rPr>
        <w:t xml:space="preserve"> : навчальний посібник для студентів </w:t>
      </w:r>
      <w:proofErr w:type="spellStart"/>
      <w:r>
        <w:rPr>
          <w:rFonts w:ascii="Times New Roman" w:eastAsia="Times New Roman" w:hAnsi="Times New Roman" w:cs="Times New Roman"/>
          <w:sz w:val="24"/>
          <w:szCs w:val="24"/>
        </w:rPr>
        <w:t>освітньо</w:t>
      </w:r>
      <w:proofErr w:type="spellEnd"/>
      <w:r>
        <w:rPr>
          <w:rFonts w:ascii="Times New Roman" w:eastAsia="Times New Roman" w:hAnsi="Times New Roman" w:cs="Times New Roman"/>
          <w:sz w:val="24"/>
          <w:szCs w:val="24"/>
        </w:rPr>
        <w:t xml:space="preserve">–кваліфікаційного рівня «бакалавр» напряму підготовки «Менеджмент» . А.С. </w:t>
      </w:r>
      <w:proofErr w:type="spellStart"/>
      <w:r>
        <w:rPr>
          <w:rFonts w:ascii="Times New Roman" w:eastAsia="Times New Roman" w:hAnsi="Times New Roman" w:cs="Times New Roman"/>
          <w:sz w:val="24"/>
          <w:szCs w:val="24"/>
        </w:rPr>
        <w:t>Чкан</w:t>
      </w:r>
      <w:proofErr w:type="spellEnd"/>
      <w:r>
        <w:rPr>
          <w:rFonts w:ascii="Times New Roman" w:eastAsia="Times New Roman" w:hAnsi="Times New Roman" w:cs="Times New Roman"/>
          <w:sz w:val="24"/>
          <w:szCs w:val="24"/>
        </w:rPr>
        <w:t>, С.В. Маркова,</w:t>
      </w:r>
      <w:r>
        <w:rPr>
          <w:rFonts w:ascii="Times New Roman" w:eastAsia="Times New Roman" w:hAnsi="Times New Roman" w:cs="Times New Roman"/>
          <w:sz w:val="24"/>
          <w:szCs w:val="24"/>
        </w:rPr>
        <w:t xml:space="preserve"> Н.М. Коваленко. Запоріжжя: ЗНУ, 2014. 84 с.</w:t>
      </w:r>
    </w:p>
    <w:p w:rsidR="001749A5" w:rsidRDefault="001B14BA">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Янцаловський</w:t>
      </w:r>
      <w:proofErr w:type="spellEnd"/>
      <w:r>
        <w:rPr>
          <w:rFonts w:ascii="Times New Roman" w:eastAsia="Times New Roman" w:hAnsi="Times New Roman" w:cs="Times New Roman"/>
          <w:sz w:val="24"/>
          <w:szCs w:val="24"/>
        </w:rPr>
        <w:t xml:space="preserve"> О. Психологічні особливості тайм-менеджменту студентів [Електронний ресурс] </w:t>
      </w:r>
      <w:r>
        <w:rPr>
          <w:rFonts w:ascii="Times New Roman" w:eastAsia="Times New Roman" w:hAnsi="Times New Roman" w:cs="Times New Roman"/>
          <w:i/>
          <w:sz w:val="24"/>
          <w:szCs w:val="24"/>
        </w:rPr>
        <w:t>Вісник Національної академії Державної прикордонної служби України.</w:t>
      </w:r>
      <w:r>
        <w:rPr>
          <w:rFonts w:ascii="Times New Roman" w:eastAsia="Times New Roman" w:hAnsi="Times New Roman" w:cs="Times New Roman"/>
          <w:sz w:val="24"/>
          <w:szCs w:val="24"/>
        </w:rPr>
        <w:t xml:space="preserve"> 2017. </w:t>
      </w:r>
      <w:proofErr w:type="spellStart"/>
      <w:r>
        <w:rPr>
          <w:rFonts w:ascii="Times New Roman" w:eastAsia="Times New Roman" w:hAnsi="Times New Roman" w:cs="Times New Roman"/>
          <w:sz w:val="24"/>
          <w:szCs w:val="24"/>
        </w:rPr>
        <w:t>Вип</w:t>
      </w:r>
      <w:proofErr w:type="spellEnd"/>
      <w:r>
        <w:rPr>
          <w:rFonts w:ascii="Times New Roman" w:eastAsia="Times New Roman" w:hAnsi="Times New Roman" w:cs="Times New Roman"/>
          <w:sz w:val="24"/>
          <w:szCs w:val="24"/>
        </w:rPr>
        <w:t xml:space="preserve">. 4. </w:t>
      </w:r>
    </w:p>
    <w:p w:rsidR="001749A5" w:rsidRDefault="001B14BA">
      <w:pPr>
        <w:numPr>
          <w:ilvl w:val="0"/>
          <w:numId w:val="3"/>
        </w:numPr>
        <w:spacing w:after="140"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Schwartz</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w:t>
      </w:r>
      <w:r>
        <w:rPr>
          <w:rFonts w:ascii="Times New Roman" w:eastAsia="Times New Roman" w:hAnsi="Times New Roman" w:cs="Times New Roman"/>
          <w:sz w:val="24"/>
          <w:szCs w:val="24"/>
        </w:rPr>
        <w:t>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Survival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2017. 112 p.</w:t>
      </w:r>
    </w:p>
    <w:sectPr w:rsidR="001749A5">
      <w:pgSz w:w="16840" w:h="11907" w:orient="landscape"/>
      <w:pgMar w:top="567"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C5F5B"/>
    <w:multiLevelType w:val="multilevel"/>
    <w:tmpl w:val="02F6FB5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19D5463C"/>
    <w:multiLevelType w:val="multilevel"/>
    <w:tmpl w:val="50683E1C"/>
    <w:lvl w:ilvl="0">
      <w:start w:val="4"/>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D283E6F"/>
    <w:multiLevelType w:val="multilevel"/>
    <w:tmpl w:val="CA1E63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FD01EE1"/>
    <w:multiLevelType w:val="multilevel"/>
    <w:tmpl w:val="9224EEB4"/>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A5"/>
    <w:rsid w:val="001749A5"/>
    <w:rsid w:val="001B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7BF9F-24F4-4FD3-9E0F-60DA8441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ind w:left="432" w:hanging="432"/>
      <w:jc w:val="center"/>
      <w:outlineLvl w:val="0"/>
    </w:pPr>
    <w:rPr>
      <w:rFonts w:ascii="Times New Roman" w:eastAsia="Times New Roman" w:hAnsi="Times New Roman" w:cs="Times New Roman"/>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00"/>
      <w:outlineLvl w:val="2"/>
    </w:pPr>
    <w:rPr>
      <w:rFonts w:ascii="Cambria" w:eastAsia="Cambria" w:hAnsi="Cambria" w:cs="Cambria"/>
      <w:b/>
      <w:color w:val="4F81BD"/>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2353</Words>
  <Characters>13417</Characters>
  <Application>Microsoft Office Word</Application>
  <DocSecurity>0</DocSecurity>
  <Lines>111</Lines>
  <Paragraphs>31</Paragraphs>
  <ScaleCrop>false</ScaleCrop>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2023-10-22T09:11:00Z</dcterms:created>
  <dcterms:modified xsi:type="dcterms:W3CDTF">2023-10-22T09:11:00Z</dcterms:modified>
</cp:coreProperties>
</file>