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35" w:rsidRDefault="003E04FE">
      <w:pPr>
        <w:ind w:left="2832" w:firstLine="708"/>
        <w:rPr>
          <w:rFonts w:ascii="Times New Roman" w:eastAsia="Times New Roman" w:hAnsi="Times New Roman" w:cs="Times New Roman"/>
          <w:b/>
          <w:smallCaps/>
          <w:sz w:val="24"/>
          <w:szCs w:val="24"/>
        </w:rPr>
      </w:pPr>
      <w:bookmarkStart w:id="0" w:name="_GoBack"/>
      <w:bookmarkEnd w:id="0"/>
      <w:r>
        <w:rPr>
          <w:rFonts w:ascii="Times New Roman" w:eastAsia="Times New Roman" w:hAnsi="Times New Roman" w:cs="Times New Roman"/>
          <w:b/>
          <w:smallCaps/>
          <w:sz w:val="24"/>
          <w:szCs w:val="24"/>
        </w:rPr>
        <w:t xml:space="preserve">МЕЛІТОПОЛЬСЬКИЙ ДЕРЖАВНИЙ ПЕДАГОГІЧНИЙ УНІВЕРСИТЕТ </w:t>
      </w:r>
    </w:p>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ІМЕНІ БОГДАНА ХМЕЛЬНИЦЬКОГО</w:t>
      </w:r>
      <w:r>
        <w:rPr>
          <w:rFonts w:ascii="Times New Roman" w:eastAsia="Times New Roman" w:hAnsi="Times New Roman" w:cs="Times New Roman"/>
          <w:b/>
          <w:smallCaps/>
          <w:color w:val="000000"/>
          <w:sz w:val="24"/>
          <w:szCs w:val="24"/>
        </w:rPr>
        <w:t xml:space="preserve"> </w:t>
      </w:r>
    </w:p>
    <w:p w:rsidR="00F25B35" w:rsidRDefault="00F25B35">
      <w:pPr>
        <w:jc w:val="center"/>
        <w:rPr>
          <w:rFonts w:ascii="Times New Roman" w:eastAsia="Times New Roman" w:hAnsi="Times New Roman" w:cs="Times New Roman"/>
          <w:b/>
          <w:smallCaps/>
          <w:sz w:val="24"/>
          <w:szCs w:val="24"/>
        </w:rPr>
      </w:pPr>
    </w:p>
    <w:p w:rsidR="00F25B35" w:rsidRDefault="003E04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ФАКУЛЬТЕТ ІНФОРМАТИКИ, МАТЕМАТИКИ ТА ЕКОНОМІКИ</w:t>
      </w:r>
    </w:p>
    <w:p w:rsidR="00F25B35" w:rsidRDefault="00F25B35">
      <w:pPr>
        <w:jc w:val="center"/>
        <w:rPr>
          <w:rFonts w:ascii="Times New Roman" w:eastAsia="Times New Roman" w:hAnsi="Times New Roman" w:cs="Times New Roman"/>
          <w:b/>
          <w:smallCaps/>
          <w:sz w:val="24"/>
          <w:szCs w:val="24"/>
          <w:highlight w:val="magenta"/>
        </w:rPr>
      </w:pPr>
    </w:p>
    <w:p w:rsidR="00F25B35" w:rsidRDefault="003E04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КАФЕДРА УПРАВЛІННЯ ТА АДМІНІСТРУВАННЯ</w:t>
      </w:r>
    </w:p>
    <w:p w:rsidR="00F25B35" w:rsidRDefault="00F25B35">
      <w:pPr>
        <w:jc w:val="center"/>
        <w:rPr>
          <w:rFonts w:ascii="Times New Roman" w:eastAsia="Times New Roman" w:hAnsi="Times New Roman" w:cs="Times New Roman"/>
          <w:b/>
          <w:smallCaps/>
          <w:color w:val="000000"/>
          <w:sz w:val="24"/>
          <w:szCs w:val="24"/>
        </w:rPr>
      </w:pPr>
    </w:p>
    <w:tbl>
      <w:tblPr>
        <w:tblStyle w:val="a5"/>
        <w:tblW w:w="14520" w:type="dxa"/>
        <w:tblInd w:w="0" w:type="dxa"/>
        <w:tblLayout w:type="fixed"/>
        <w:tblLook w:val="0000" w:firstRow="0" w:lastRow="0" w:firstColumn="0" w:lastColumn="0" w:noHBand="0" w:noVBand="0"/>
      </w:tblPr>
      <w:tblGrid>
        <w:gridCol w:w="3360"/>
        <w:gridCol w:w="11160"/>
      </w:tblGrid>
      <w:tr w:rsidR="00F25B3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 курсу</w:t>
            </w:r>
          </w:p>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Сучасні освітні технології</w:t>
            </w:r>
          </w:p>
          <w:p w:rsidR="00F25B35" w:rsidRDefault="003E04FE">
            <w:pPr>
              <w:tabs>
                <w:tab w:val="left" w:pos="9623"/>
              </w:tabs>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вибірковий</w:t>
            </w:r>
          </w:p>
        </w:tc>
      </w:tr>
      <w:tr w:rsidR="00F25B3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Ступінь освіти Бакалавр/магістр/доктор філософії </w:t>
            </w:r>
          </w:p>
          <w:p w:rsidR="00F25B35" w:rsidRDefault="003E04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F25B35">
            <w:pPr>
              <w:tabs>
                <w:tab w:val="left" w:pos="9623"/>
              </w:tabs>
              <w:ind w:left="431"/>
              <w:jc w:val="both"/>
              <w:rPr>
                <w:rFonts w:ascii="Times New Roman" w:eastAsia="Times New Roman" w:hAnsi="Times New Roman" w:cs="Times New Roman"/>
                <w:sz w:val="24"/>
                <w:szCs w:val="24"/>
              </w:rPr>
            </w:pPr>
          </w:p>
          <w:p w:rsidR="00F25B35" w:rsidRDefault="003E04FE">
            <w:pPr>
              <w:tabs>
                <w:tab w:val="left" w:pos="9623"/>
              </w:tabs>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Магістр</w:t>
            </w:r>
          </w:p>
        </w:tc>
      </w:tr>
      <w:tr w:rsidR="00F25B35">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tabs>
                <w:tab w:val="left" w:pos="9623"/>
              </w:tabs>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2024-2025/ непарний семестр </w:t>
            </w:r>
          </w:p>
        </w:tc>
      </w:tr>
      <w:tr w:rsidR="00F25B35">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Павленко Олександр Михайлович</w:t>
            </w:r>
          </w:p>
        </w:tc>
      </w:tr>
      <w:tr w:rsidR="00F25B35">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Профайл</w:t>
            </w:r>
            <w:proofErr w:type="spellEnd"/>
            <w:r>
              <w:rPr>
                <w:rFonts w:ascii="Times New Roman" w:eastAsia="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ind w:left="431"/>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https://fim.mdpu.org.ua/pavlenko-oleksandr-myhajlovych/</w:t>
            </w:r>
          </w:p>
        </w:tc>
      </w:tr>
      <w:tr w:rsidR="00F25B35">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Контактний </w:t>
            </w:r>
            <w:proofErr w:type="spellStart"/>
            <w:r>
              <w:rPr>
                <w:rFonts w:ascii="Times New Roman" w:eastAsia="Times New Roman" w:hAnsi="Times New Roman" w:cs="Times New Roman"/>
                <w:b/>
                <w:color w:val="000000"/>
                <w:sz w:val="24"/>
                <w:szCs w:val="24"/>
              </w:rPr>
              <w:t>тел</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ind w:left="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0673482971</w:t>
            </w:r>
          </w:p>
        </w:tc>
      </w:tr>
      <w:tr w:rsidR="00F25B35">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shd w:val="clear" w:color="auto" w:fill="FFFFFF"/>
              <w:ind w:left="431"/>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alexander8944@gmail.com</w:t>
            </w:r>
          </w:p>
        </w:tc>
      </w:tr>
      <w:tr w:rsidR="00F25B35">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Сторінка курсу в ЦОДТ МДПУ ім. </w:t>
            </w:r>
            <w:proofErr w:type="spellStart"/>
            <w:r>
              <w:rPr>
                <w:rFonts w:ascii="Times New Roman" w:eastAsia="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F25B35">
            <w:pPr>
              <w:ind w:left="431"/>
              <w:jc w:val="both"/>
              <w:rPr>
                <w:rFonts w:ascii="Times New Roman" w:eastAsia="Times New Roman" w:hAnsi="Times New Roman" w:cs="Times New Roman"/>
                <w:sz w:val="24"/>
                <w:szCs w:val="24"/>
              </w:rPr>
            </w:pPr>
          </w:p>
        </w:tc>
      </w:tr>
      <w:tr w:rsidR="00F25B35">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25B35" w:rsidRDefault="003E04FE">
            <w:pPr>
              <w:widowControl w:val="0"/>
              <w:pBdr>
                <w:top w:val="nil"/>
                <w:left w:val="nil"/>
                <w:bottom w:val="nil"/>
                <w:right w:val="nil"/>
                <w:between w:val="nil"/>
              </w:pBdr>
              <w:ind w:left="43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Онлайн-консультації:</w:t>
            </w:r>
          </w:p>
          <w:p w:rsidR="00F25B35" w:rsidRDefault="003E04FE">
            <w:pPr>
              <w:ind w:left="43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через систему </w:t>
            </w:r>
            <w:r>
              <w:rPr>
                <w:rFonts w:ascii="Times New Roman" w:eastAsia="Times New Roman" w:hAnsi="Times New Roman" w:cs="Times New Roman"/>
                <w:color w:val="000000"/>
                <w:sz w:val="24"/>
                <w:szCs w:val="24"/>
              </w:rPr>
              <w:t>ЦОДТ МДПУ імені Богдана Хмельницького.</w:t>
            </w:r>
          </w:p>
        </w:tc>
      </w:tr>
    </w:tbl>
    <w:p w:rsidR="00F25B35" w:rsidRDefault="00F25B35">
      <w:pPr>
        <w:ind w:left="360"/>
        <w:jc w:val="center"/>
        <w:rPr>
          <w:rFonts w:ascii="Times New Roman" w:eastAsia="Times New Roman" w:hAnsi="Times New Roman" w:cs="Times New Roman"/>
          <w:b/>
          <w:smallCaps/>
          <w:color w:val="000000"/>
          <w:sz w:val="24"/>
          <w:szCs w:val="24"/>
        </w:rPr>
      </w:pPr>
    </w:p>
    <w:p w:rsidR="00F25B35" w:rsidRDefault="00F25B35">
      <w:pPr>
        <w:ind w:left="360"/>
        <w:jc w:val="center"/>
        <w:rPr>
          <w:rFonts w:ascii="Times New Roman" w:eastAsia="Times New Roman" w:hAnsi="Times New Roman" w:cs="Times New Roman"/>
          <w:b/>
          <w:smallCaps/>
          <w:sz w:val="24"/>
          <w:szCs w:val="24"/>
        </w:rPr>
      </w:pPr>
    </w:p>
    <w:p w:rsidR="00F25B35" w:rsidRDefault="00F25B35">
      <w:pPr>
        <w:ind w:left="360"/>
        <w:jc w:val="center"/>
        <w:rPr>
          <w:rFonts w:ascii="Times New Roman" w:eastAsia="Times New Roman" w:hAnsi="Times New Roman" w:cs="Times New Roman"/>
          <w:b/>
          <w:smallCaps/>
          <w:sz w:val="24"/>
          <w:szCs w:val="24"/>
        </w:rPr>
      </w:pPr>
    </w:p>
    <w:p w:rsidR="00F25B35" w:rsidRDefault="00F25B35">
      <w:pPr>
        <w:ind w:left="360"/>
        <w:jc w:val="center"/>
        <w:rPr>
          <w:rFonts w:ascii="Times New Roman" w:eastAsia="Times New Roman" w:hAnsi="Times New Roman" w:cs="Times New Roman"/>
          <w:b/>
          <w:smallCaps/>
          <w:sz w:val="24"/>
          <w:szCs w:val="24"/>
        </w:rPr>
      </w:pPr>
    </w:p>
    <w:p w:rsidR="00F25B35" w:rsidRDefault="00F25B35">
      <w:pPr>
        <w:ind w:left="360"/>
        <w:jc w:val="center"/>
        <w:rPr>
          <w:rFonts w:ascii="Times New Roman" w:eastAsia="Times New Roman" w:hAnsi="Times New Roman" w:cs="Times New Roman"/>
          <w:b/>
          <w:smallCaps/>
          <w:color w:val="000000"/>
          <w:sz w:val="24"/>
          <w:szCs w:val="24"/>
        </w:rPr>
      </w:pPr>
    </w:p>
    <w:p w:rsidR="00F25B35" w:rsidRDefault="003E04FE">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1. АНОТАЦІЯ</w:t>
      </w:r>
    </w:p>
    <w:p w:rsidR="00F25B35" w:rsidRDefault="00F25B35">
      <w:pPr>
        <w:ind w:left="360"/>
        <w:jc w:val="center"/>
        <w:rPr>
          <w:rFonts w:ascii="Times New Roman" w:eastAsia="Times New Roman" w:hAnsi="Times New Roman" w:cs="Times New Roman"/>
          <w:smallCaps/>
          <w:color w:val="000000"/>
          <w:sz w:val="24"/>
          <w:szCs w:val="24"/>
        </w:rPr>
      </w:pPr>
    </w:p>
    <w:p w:rsidR="00F25B35" w:rsidRDefault="003E04FE">
      <w:pPr>
        <w:spacing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змісту даного курсу включені знання з різних областей наук: педагогіки, психології, фахових </w:t>
      </w:r>
      <w:proofErr w:type="spellStart"/>
      <w:r>
        <w:rPr>
          <w:rFonts w:ascii="Times New Roman" w:eastAsia="Times New Roman" w:hAnsi="Times New Roman" w:cs="Times New Roman"/>
          <w:sz w:val="24"/>
          <w:szCs w:val="24"/>
        </w:rPr>
        <w:t>методик</w:t>
      </w:r>
      <w:proofErr w:type="spellEnd"/>
      <w:r>
        <w:rPr>
          <w:rFonts w:ascii="Times New Roman" w:eastAsia="Times New Roman" w:hAnsi="Times New Roman" w:cs="Times New Roman"/>
          <w:sz w:val="24"/>
          <w:szCs w:val="24"/>
        </w:rPr>
        <w:t>, сучасними технологіями Підготовка майбутнього педагога до професійної діяльності передбачає ознайомлення з сучасними досягненнями і проблемами, що стосу</w:t>
      </w:r>
      <w:r>
        <w:rPr>
          <w:rFonts w:ascii="Times New Roman" w:eastAsia="Times New Roman" w:hAnsi="Times New Roman" w:cs="Times New Roman"/>
          <w:sz w:val="24"/>
          <w:szCs w:val="24"/>
        </w:rPr>
        <w:t>ються всіх рівнів і видів освіти, як первинної підготовки, так і дистанційної освіти та навчання упродовж всього життя. В основі навчальної дисципліни покладено проблемно-дослідницький підхід до організації пізнавальної діяльності учнів, розвиток здібносте</w:t>
      </w:r>
      <w:r>
        <w:rPr>
          <w:rFonts w:ascii="Times New Roman" w:eastAsia="Times New Roman" w:hAnsi="Times New Roman" w:cs="Times New Roman"/>
          <w:sz w:val="24"/>
          <w:szCs w:val="24"/>
        </w:rPr>
        <w:t>й до творчої професійної діяльності, зв'язок і організацію навчання з рівнем формування педагогічних умінь.</w:t>
      </w:r>
    </w:p>
    <w:p w:rsidR="00F25B35" w:rsidRDefault="00F25B35">
      <w:pPr>
        <w:spacing w:line="276" w:lineRule="auto"/>
        <w:ind w:firstLine="708"/>
        <w:jc w:val="both"/>
        <w:rPr>
          <w:rFonts w:ascii="Times New Roman" w:eastAsia="Times New Roman" w:hAnsi="Times New Roman" w:cs="Times New Roman"/>
          <w:sz w:val="24"/>
          <w:szCs w:val="24"/>
        </w:rPr>
      </w:pPr>
    </w:p>
    <w:p w:rsidR="00F25B35" w:rsidRDefault="003E04FE">
      <w:pPr>
        <w:spacing w:line="276" w:lineRule="auto"/>
        <w:ind w:firstLine="54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МЕТА ТА ЗАВДАННЯ ОСВІТНЬОГО КОМПОНЕНТА</w:t>
      </w:r>
    </w:p>
    <w:p w:rsidR="00F25B35" w:rsidRDefault="00F25B35">
      <w:pPr>
        <w:spacing w:line="276" w:lineRule="auto"/>
        <w:ind w:firstLine="540"/>
        <w:jc w:val="center"/>
        <w:rPr>
          <w:rFonts w:ascii="Times New Roman" w:eastAsia="Times New Roman" w:hAnsi="Times New Roman" w:cs="Times New Roman"/>
          <w:smallCaps/>
          <w:sz w:val="24"/>
          <w:szCs w:val="24"/>
        </w:rPr>
      </w:pPr>
    </w:p>
    <w:p w:rsidR="00F25B35" w:rsidRDefault="003E04FE">
      <w:pPr>
        <w:pBdr>
          <w:top w:val="nil"/>
          <w:left w:val="nil"/>
          <w:bottom w:val="nil"/>
          <w:right w:val="nil"/>
          <w:between w:val="nil"/>
        </w:pBdr>
        <w:spacing w:line="276" w:lineRule="auto"/>
        <w:ind w:left="20" w:right="20" w:firstLine="7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Мета: засвоєння і поглиблення теоретичних та практичних знань, умінь і навичок студентів; забезпечення </w:t>
      </w:r>
      <w:proofErr w:type="spellStart"/>
      <w:r>
        <w:rPr>
          <w:rFonts w:ascii="Times New Roman" w:eastAsia="Times New Roman" w:hAnsi="Times New Roman" w:cs="Times New Roman"/>
          <w:sz w:val="24"/>
          <w:szCs w:val="24"/>
        </w:rPr>
        <w:t>загальнопедагогічної</w:t>
      </w:r>
      <w:proofErr w:type="spellEnd"/>
      <w:r>
        <w:rPr>
          <w:rFonts w:ascii="Times New Roman" w:eastAsia="Times New Roman" w:hAnsi="Times New Roman" w:cs="Times New Roman"/>
          <w:sz w:val="24"/>
          <w:szCs w:val="24"/>
        </w:rPr>
        <w:t xml:space="preserve"> і професійної підготовки майбутнього вчителя, опанування і застосування загальних засад наукової та професійної педагогічної діяльно</w:t>
      </w:r>
      <w:r>
        <w:rPr>
          <w:rFonts w:ascii="Times New Roman" w:eastAsia="Times New Roman" w:hAnsi="Times New Roman" w:cs="Times New Roman"/>
          <w:sz w:val="24"/>
          <w:szCs w:val="24"/>
        </w:rPr>
        <w:t xml:space="preserve">сті; формування загальних, спеціальних,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достатніх для ефективного розв’язування стандартних і нестандартних комплексних задач у професійній педагогічній діяльності у навчальних закладах середньої освіти, що характеризується ком</w:t>
      </w:r>
      <w:r>
        <w:rPr>
          <w:rFonts w:ascii="Times New Roman" w:eastAsia="Times New Roman" w:hAnsi="Times New Roman" w:cs="Times New Roman"/>
          <w:sz w:val="24"/>
          <w:szCs w:val="24"/>
        </w:rPr>
        <w:t xml:space="preserve">плексністю та невизначеністю умов, формування професійних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майбутніх учителів з фаховими інтересами до впровадження інноваційних технологій з метою безперервного подальшого навчання та підвищення професійного рівня, що забезпечить високий рі</w:t>
      </w:r>
      <w:r>
        <w:rPr>
          <w:rFonts w:ascii="Times New Roman" w:eastAsia="Times New Roman" w:hAnsi="Times New Roman" w:cs="Times New Roman"/>
          <w:sz w:val="24"/>
          <w:szCs w:val="24"/>
        </w:rPr>
        <w:t xml:space="preserve">вень їх конкурентоспроможності та затребуваності на ринку праці; виховання високоморальних, патріотичних, освічених особистостей, спроможних вносити істотний вклад у майбутнє як регіону, так й України. </w:t>
      </w:r>
    </w:p>
    <w:p w:rsidR="00F25B35" w:rsidRDefault="00F25B35">
      <w:pPr>
        <w:pBdr>
          <w:top w:val="nil"/>
          <w:left w:val="nil"/>
          <w:bottom w:val="nil"/>
          <w:right w:val="nil"/>
          <w:between w:val="nil"/>
        </w:pBdr>
        <w:tabs>
          <w:tab w:val="left" w:pos="1134"/>
        </w:tabs>
        <w:spacing w:line="276" w:lineRule="auto"/>
        <w:ind w:left="142" w:firstLine="851"/>
        <w:jc w:val="both"/>
        <w:rPr>
          <w:rFonts w:ascii="Times New Roman" w:eastAsia="Times New Roman" w:hAnsi="Times New Roman" w:cs="Times New Roman"/>
          <w:b/>
          <w:color w:val="000000"/>
          <w:sz w:val="24"/>
          <w:szCs w:val="24"/>
        </w:rPr>
      </w:pPr>
    </w:p>
    <w:p w:rsidR="00F25B35" w:rsidRDefault="003E04FE">
      <w:pPr>
        <w:shd w:val="clear" w:color="auto" w:fill="FFFFFF"/>
        <w:ind w:left="36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3. ПЕРЕЛІК КОМПЕТЕНТНОСТЕЙ,  ЯКІ НАБУВАЮТЬСЯ ПІД ЧАС</w:t>
      </w:r>
      <w:r>
        <w:rPr>
          <w:rFonts w:ascii="Times New Roman" w:eastAsia="Times New Roman" w:hAnsi="Times New Roman" w:cs="Times New Roman"/>
          <w:b/>
          <w:smallCaps/>
          <w:sz w:val="24"/>
          <w:szCs w:val="24"/>
        </w:rPr>
        <w:t xml:space="preserve"> ОПАНУВАННЯ ОСВІТНІМ КОМПОНЕНТОМ</w:t>
      </w:r>
    </w:p>
    <w:p w:rsidR="00F25B35" w:rsidRDefault="00F25B35">
      <w:pPr>
        <w:shd w:val="clear" w:color="auto" w:fill="FFFFFF"/>
        <w:rPr>
          <w:rFonts w:ascii="Times New Roman" w:eastAsia="Times New Roman" w:hAnsi="Times New Roman" w:cs="Times New Roman"/>
          <w:b/>
          <w:smallCaps/>
          <w:sz w:val="24"/>
          <w:szCs w:val="24"/>
        </w:rPr>
      </w:pPr>
    </w:p>
    <w:p w:rsidR="00F25B35" w:rsidRDefault="003E04FE">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ЗК 9. Здатність до самовдосконалення, адаптації та дії в нових ситуаціях, креативність. </w:t>
      </w:r>
    </w:p>
    <w:p w:rsidR="00F25B35" w:rsidRDefault="003E04FE">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ЗК 11. Здатність до педагогічної діяльності із дотриманням академічної та професійної доброчесності. </w:t>
      </w:r>
    </w:p>
    <w:p w:rsidR="00F25B35" w:rsidRDefault="003E04FE">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7. Здатність самостійного генерування креативних ідей, виконання оригінального наукового дослідження та впровадження його інноваційних результатів у пр</w:t>
      </w:r>
      <w:r>
        <w:rPr>
          <w:rFonts w:ascii="Times New Roman" w:eastAsia="Times New Roman" w:hAnsi="Times New Roman" w:cs="Times New Roman"/>
          <w:sz w:val="24"/>
          <w:szCs w:val="24"/>
        </w:rPr>
        <w:t xml:space="preserve">офесійну практику з врахуванням особливостей поведінки людей у </w:t>
      </w:r>
      <w:proofErr w:type="spellStart"/>
      <w:r>
        <w:rPr>
          <w:rFonts w:ascii="Times New Roman" w:eastAsia="Times New Roman" w:hAnsi="Times New Roman" w:cs="Times New Roman"/>
          <w:sz w:val="24"/>
          <w:szCs w:val="24"/>
        </w:rPr>
        <w:t>професійно</w:t>
      </w:r>
      <w:proofErr w:type="spellEnd"/>
      <w:r>
        <w:rPr>
          <w:rFonts w:ascii="Times New Roman" w:eastAsia="Times New Roman" w:hAnsi="Times New Roman" w:cs="Times New Roman"/>
          <w:sz w:val="24"/>
          <w:szCs w:val="24"/>
        </w:rPr>
        <w:t xml:space="preserve">-науковій та викладацькій діяльності. </w:t>
      </w:r>
    </w:p>
    <w:p w:rsidR="00F25B35" w:rsidRDefault="003E04FE">
      <w:pPr>
        <w:pBdr>
          <w:top w:val="nil"/>
          <w:left w:val="nil"/>
          <w:bottom w:val="nil"/>
          <w:right w:val="nil"/>
          <w:between w:val="nil"/>
        </w:pBdr>
        <w:ind w:right="-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 10. Здатність до самовдосконалення у професійній сфері протягом життя, відповідальність за навчання інших при проведенні науково-педагогічної</w:t>
      </w:r>
      <w:r>
        <w:rPr>
          <w:rFonts w:ascii="Times New Roman" w:eastAsia="Times New Roman" w:hAnsi="Times New Roman" w:cs="Times New Roman"/>
          <w:sz w:val="24"/>
          <w:szCs w:val="24"/>
        </w:rPr>
        <w:t xml:space="preserve"> діяльності та наукових досліджень в менеджменті. </w:t>
      </w:r>
    </w:p>
    <w:p w:rsidR="00F25B35" w:rsidRDefault="00F25B35">
      <w:pPr>
        <w:pBdr>
          <w:top w:val="nil"/>
          <w:left w:val="nil"/>
          <w:bottom w:val="nil"/>
          <w:right w:val="nil"/>
          <w:between w:val="nil"/>
        </w:pBdr>
        <w:ind w:left="927" w:right="-6"/>
        <w:jc w:val="center"/>
        <w:rPr>
          <w:rFonts w:ascii="Times New Roman" w:eastAsia="Times New Roman" w:hAnsi="Times New Roman" w:cs="Times New Roman"/>
          <w:b/>
          <w:sz w:val="24"/>
          <w:szCs w:val="24"/>
        </w:rPr>
      </w:pPr>
    </w:p>
    <w:p w:rsidR="00F25B35" w:rsidRDefault="003E04FE">
      <w:pPr>
        <w:numPr>
          <w:ilvl w:val="0"/>
          <w:numId w:val="1"/>
        </w:numPr>
        <w:pBdr>
          <w:top w:val="nil"/>
          <w:left w:val="nil"/>
          <w:bottom w:val="nil"/>
          <w:right w:val="nil"/>
          <w:between w:val="nil"/>
        </w:pBdr>
        <w:ind w:right="-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РЕЗУЛЬТАТИ НАВЧАННЯ </w:t>
      </w:r>
    </w:p>
    <w:p w:rsidR="00F25B35" w:rsidRDefault="00F25B35">
      <w:pPr>
        <w:pBdr>
          <w:top w:val="nil"/>
          <w:left w:val="nil"/>
          <w:bottom w:val="nil"/>
          <w:right w:val="nil"/>
          <w:between w:val="nil"/>
        </w:pBdr>
        <w:ind w:left="927" w:right="-6"/>
        <w:jc w:val="center"/>
        <w:rPr>
          <w:rFonts w:ascii="Times New Roman" w:eastAsia="Times New Roman" w:hAnsi="Times New Roman" w:cs="Times New Roman"/>
          <w:b/>
          <w:sz w:val="24"/>
          <w:szCs w:val="24"/>
        </w:rPr>
      </w:pPr>
    </w:p>
    <w:p w:rsidR="00F25B35" w:rsidRDefault="003E04F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ПРН 1. Набути системного наукового світогляду, розуміти основні методологічні та світоглядні проблеми та сучасний стан наукових знань у сфері менеджменту, володіти відповідними сучасними теоріями і концепціями, термінологічними апаратом з досліджуваного на</w:t>
      </w:r>
      <w:r>
        <w:rPr>
          <w:rFonts w:ascii="Times New Roman" w:eastAsia="Times New Roman" w:hAnsi="Times New Roman" w:cs="Times New Roman"/>
          <w:sz w:val="24"/>
          <w:szCs w:val="24"/>
        </w:rPr>
        <w:t xml:space="preserve">пряму. </w:t>
      </w:r>
    </w:p>
    <w:p w:rsidR="00F25B35" w:rsidRDefault="003E04F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ПРН 8. Вміння та навички виявляти комплексні проблеми сучасного менеджменту та визначати підходи, методи, засоби, інструменти сучасного менеджменту щодо їх розв’язання на інноваційній основі, що створює основу для подолання кризових ситуацій на під</w:t>
      </w:r>
      <w:r>
        <w:rPr>
          <w:rFonts w:ascii="Times New Roman" w:eastAsia="Times New Roman" w:hAnsi="Times New Roman" w:cs="Times New Roman"/>
          <w:sz w:val="24"/>
          <w:szCs w:val="24"/>
        </w:rPr>
        <w:t xml:space="preserve">приємстві, 2 обґрунтовувати управлінські рішення з урахуванням викликів зовнішнього середовища. </w:t>
      </w:r>
    </w:p>
    <w:p w:rsidR="00F25B35" w:rsidRDefault="003E04F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ПРН 11. Знання та розуміння принципів і системи управління та нормативно-правової бази організації освітньої діяльності у ЗВО, вимог до її науково-методичного забезпечення, інноваційних форм, інформаційно-комунікаційних методів, засобів, технологій навчанн</w:t>
      </w:r>
      <w:r>
        <w:rPr>
          <w:rFonts w:ascii="Times New Roman" w:eastAsia="Times New Roman" w:hAnsi="Times New Roman" w:cs="Times New Roman"/>
          <w:sz w:val="24"/>
          <w:szCs w:val="24"/>
        </w:rPr>
        <w:t xml:space="preserve">я на засадах академічної доброчесності. </w:t>
      </w:r>
    </w:p>
    <w:p w:rsidR="00F25B35" w:rsidRDefault="003E04F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ПРН 12. Здійснення апробації та впровадження результатів власних досліджень у сфері менеджменту.</w:t>
      </w:r>
    </w:p>
    <w:p w:rsidR="00F25B35" w:rsidRDefault="00F25B35">
      <w:pPr>
        <w:shd w:val="clear" w:color="auto" w:fill="FFFFFF"/>
        <w:ind w:left="360"/>
        <w:jc w:val="center"/>
        <w:rPr>
          <w:rFonts w:ascii="Times New Roman" w:eastAsia="Times New Roman" w:hAnsi="Times New Roman" w:cs="Times New Roman"/>
        </w:rPr>
      </w:pPr>
    </w:p>
    <w:p w:rsidR="00F25B35" w:rsidRDefault="003E04FE">
      <w:pPr>
        <w:ind w:left="360" w:hanging="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5. ОБСЯГ КУРСУ</w:t>
      </w:r>
    </w:p>
    <w:p w:rsidR="00F25B35" w:rsidRDefault="00F25B35">
      <w:pPr>
        <w:ind w:left="360" w:hanging="360"/>
        <w:jc w:val="center"/>
        <w:rPr>
          <w:rFonts w:ascii="Times New Roman" w:eastAsia="Times New Roman" w:hAnsi="Times New Roman" w:cs="Times New Roman"/>
          <w:smallCaps/>
          <w:color w:val="000000"/>
          <w:sz w:val="24"/>
          <w:szCs w:val="24"/>
          <w:highlight w:val="magenta"/>
        </w:rPr>
      </w:pPr>
    </w:p>
    <w:tbl>
      <w:tblPr>
        <w:tblStyle w:val="a6"/>
        <w:tblW w:w="14040" w:type="dxa"/>
        <w:tblInd w:w="460" w:type="dxa"/>
        <w:tblLayout w:type="fixed"/>
        <w:tblLook w:val="0000" w:firstRow="0" w:lastRow="0" w:firstColumn="0" w:lastColumn="0" w:noHBand="0" w:noVBand="0"/>
      </w:tblPr>
      <w:tblGrid>
        <w:gridCol w:w="3510"/>
        <w:gridCol w:w="3510"/>
        <w:gridCol w:w="3510"/>
        <w:gridCol w:w="3510"/>
      </w:tblGrid>
      <w:tr w:rsidR="00F25B3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F25B35" w:rsidRDefault="003E04F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F25B35" w:rsidRDefault="003E04F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F25B35" w:rsidRDefault="003E04F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самостійна робота </w:t>
            </w:r>
          </w:p>
        </w:tc>
      </w:tr>
      <w:tr w:rsidR="00F25B35">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510" w:type="dxa"/>
            <w:tcBorders>
              <w:top w:val="single" w:sz="8" w:space="0" w:color="000000"/>
              <w:left w:val="single" w:sz="4" w:space="0" w:color="000000"/>
              <w:bottom w:val="single" w:sz="8" w:space="0" w:color="000000"/>
              <w:right w:val="single" w:sz="4" w:space="0" w:color="000000"/>
            </w:tcBorders>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10" w:type="dxa"/>
            <w:tcBorders>
              <w:top w:val="single" w:sz="8" w:space="0" w:color="000000"/>
              <w:left w:val="single" w:sz="4" w:space="0" w:color="000000"/>
              <w:bottom w:val="single" w:sz="8" w:space="0" w:color="000000"/>
              <w:right w:val="single" w:sz="8" w:space="0" w:color="000000"/>
            </w:tcBorders>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rsidR="00F25B35" w:rsidRDefault="00F25B35">
      <w:pPr>
        <w:rPr>
          <w:rFonts w:ascii="Times New Roman" w:eastAsia="Times New Roman" w:hAnsi="Times New Roman" w:cs="Times New Roman"/>
          <w:color w:val="FF0000"/>
          <w:sz w:val="24"/>
          <w:szCs w:val="24"/>
        </w:rPr>
      </w:pPr>
    </w:p>
    <w:p w:rsidR="00F25B35" w:rsidRDefault="00F25B35">
      <w:pPr>
        <w:ind w:left="360"/>
        <w:jc w:val="center"/>
        <w:rPr>
          <w:rFonts w:ascii="Times New Roman" w:eastAsia="Times New Roman" w:hAnsi="Times New Roman" w:cs="Times New Roman"/>
          <w:b/>
          <w:smallCaps/>
          <w:color w:val="000000"/>
          <w:sz w:val="24"/>
          <w:szCs w:val="24"/>
        </w:rPr>
      </w:pPr>
    </w:p>
    <w:p w:rsidR="00F25B35" w:rsidRDefault="003E04FE">
      <w:pPr>
        <w:ind w:left="36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6. ПОЛІТИКА</w:t>
      </w:r>
    </w:p>
    <w:p w:rsidR="00F25B35" w:rsidRDefault="00F25B35">
      <w:pPr>
        <w:ind w:left="360"/>
        <w:jc w:val="center"/>
        <w:rPr>
          <w:rFonts w:ascii="Times New Roman" w:eastAsia="Times New Roman" w:hAnsi="Times New Roman" w:cs="Times New Roman"/>
          <w:smallCaps/>
          <w:color w:val="000000"/>
          <w:sz w:val="24"/>
          <w:szCs w:val="24"/>
        </w:rPr>
      </w:pPr>
    </w:p>
    <w:p w:rsidR="00F25B35" w:rsidRDefault="003E04FE">
      <w:pPr>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Політика академічної поведінки та етики:</w:t>
      </w:r>
    </w:p>
    <w:p w:rsidR="00F25B35" w:rsidRDefault="003E04FE">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Не пропускати та не запізнюватися на заняття за розкладом;</w:t>
      </w:r>
    </w:p>
    <w:p w:rsidR="00F25B35" w:rsidRDefault="003E04FE">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Вчасно виконувати завдання семінарів та питань самостійної роботи;</w:t>
      </w:r>
    </w:p>
    <w:p w:rsidR="00F25B35" w:rsidRDefault="003E04FE">
      <w:pPr>
        <w:numPr>
          <w:ilvl w:val="0"/>
          <w:numId w:val="3"/>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Вчасно та самостійно виконувати контрольно-модульні завдання </w:t>
      </w:r>
    </w:p>
    <w:p w:rsidR="00F25B35" w:rsidRDefault="00F25B35">
      <w:pPr>
        <w:rPr>
          <w:rFonts w:ascii="Times New Roman" w:eastAsia="Times New Roman" w:hAnsi="Times New Roman" w:cs="Times New Roman"/>
          <w:b/>
          <w:smallCaps/>
          <w:color w:val="000000"/>
          <w:sz w:val="24"/>
          <w:szCs w:val="24"/>
        </w:rPr>
      </w:pPr>
    </w:p>
    <w:p w:rsidR="00F25B35" w:rsidRDefault="00F25B35">
      <w:pPr>
        <w:ind w:left="180"/>
        <w:jc w:val="center"/>
        <w:rPr>
          <w:rFonts w:ascii="Times New Roman" w:eastAsia="Times New Roman" w:hAnsi="Times New Roman" w:cs="Times New Roman"/>
          <w:b/>
          <w:smallCaps/>
          <w:color w:val="000000"/>
          <w:sz w:val="24"/>
          <w:szCs w:val="24"/>
        </w:rPr>
      </w:pPr>
    </w:p>
    <w:p w:rsidR="00F25B35" w:rsidRDefault="003E04FE">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7. СТРУКТУРА КУРСУ </w:t>
      </w:r>
    </w:p>
    <w:p w:rsidR="00F25B35" w:rsidRDefault="003E04FE">
      <w:pPr>
        <w:ind w:left="18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 7.1 СТРУКТУРА КУРСУ (ЗАГАЛЬНА)</w:t>
      </w:r>
    </w:p>
    <w:p w:rsidR="00F25B35" w:rsidRDefault="00F25B35">
      <w:pPr>
        <w:ind w:left="180"/>
        <w:jc w:val="center"/>
        <w:rPr>
          <w:rFonts w:ascii="Times New Roman" w:eastAsia="Times New Roman" w:hAnsi="Times New Roman" w:cs="Times New Roman"/>
          <w:smallCaps/>
          <w:color w:val="000000"/>
          <w:sz w:val="24"/>
          <w:szCs w:val="24"/>
        </w:rPr>
      </w:pPr>
    </w:p>
    <w:tbl>
      <w:tblPr>
        <w:tblStyle w:val="a7"/>
        <w:tblW w:w="1495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
        <w:gridCol w:w="4111"/>
        <w:gridCol w:w="78"/>
        <w:gridCol w:w="3240"/>
        <w:gridCol w:w="1440"/>
        <w:gridCol w:w="1440"/>
        <w:gridCol w:w="1260"/>
        <w:gridCol w:w="2355"/>
      </w:tblGrid>
      <w:tr w:rsidR="00F25B35">
        <w:trPr>
          <w:trHeight w:val="559"/>
        </w:trPr>
        <w:tc>
          <w:tcPr>
            <w:tcW w:w="1031" w:type="dxa"/>
            <w:shd w:val="clear" w:color="auto" w:fill="C6D9F1"/>
            <w:tcMar>
              <w:top w:w="100" w:type="dxa"/>
              <w:left w:w="100" w:type="dxa"/>
              <w:bottom w:w="100" w:type="dxa"/>
              <w:right w:w="100" w:type="dxa"/>
            </w:tcMar>
          </w:tcPr>
          <w:p w:rsidR="00F25B35" w:rsidRDefault="003E04FE">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 xml:space="preserve">Кількість годин </w:t>
            </w:r>
          </w:p>
        </w:tc>
        <w:tc>
          <w:tcPr>
            <w:tcW w:w="4189" w:type="dxa"/>
            <w:gridSpan w:val="2"/>
            <w:shd w:val="clear" w:color="auto" w:fill="C6D9F1"/>
          </w:tcPr>
          <w:p w:rsidR="00F25B35" w:rsidRDefault="003E04FE">
            <w:pPr>
              <w:widowControl w:val="0"/>
              <w:pBdr>
                <w:top w:val="nil"/>
                <w:left w:val="nil"/>
                <w:bottom w:val="nil"/>
                <w:right w:val="nil"/>
                <w:between w:val="nil"/>
              </w:pBdr>
              <w:jc w:val="center"/>
              <w:rPr>
                <w:rFonts w:ascii="Times New Roman" w:eastAsia="Times New Roman" w:hAnsi="Times New Roman" w:cs="Times New Roman"/>
                <w:b/>
                <w:i/>
                <w:color w:val="000000"/>
                <w:sz w:val="24"/>
                <w:szCs w:val="24"/>
                <w:shd w:val="clear" w:color="auto" w:fill="C6D9F1"/>
              </w:rPr>
            </w:pPr>
            <w:r>
              <w:rPr>
                <w:rFonts w:ascii="Times New Roman" w:eastAsia="Times New Roman" w:hAnsi="Times New Roman" w:cs="Times New Roman"/>
                <w:b/>
                <w:color w:val="000000"/>
                <w:sz w:val="24"/>
                <w:szCs w:val="24"/>
              </w:rPr>
              <w:t>Тема</w:t>
            </w:r>
          </w:p>
        </w:tc>
        <w:tc>
          <w:tcPr>
            <w:tcW w:w="3240" w:type="dxa"/>
            <w:shd w:val="clear" w:color="auto" w:fill="C6D9F1"/>
          </w:tcPr>
          <w:p w:rsidR="00F25B35" w:rsidRDefault="003E04FE">
            <w:pPr>
              <w:pBdr>
                <w:top w:val="nil"/>
                <w:left w:val="nil"/>
                <w:bottom w:val="nil"/>
                <w:right w:val="nil"/>
                <w:between w:val="nil"/>
              </w:pBdr>
              <w:jc w:val="center"/>
              <w:rPr>
                <w:rFonts w:ascii="Times New Roman" w:eastAsia="Times New Roman" w:hAnsi="Times New Roman" w:cs="Times New Roman"/>
                <w:b/>
                <w:color w:val="454545"/>
                <w:sz w:val="24"/>
                <w:szCs w:val="24"/>
              </w:rPr>
            </w:pPr>
            <w:r>
              <w:rPr>
                <w:rFonts w:ascii="Times New Roman" w:eastAsia="Times New Roman" w:hAnsi="Times New Roman" w:cs="Times New Roman"/>
                <w:b/>
                <w:color w:val="000000"/>
                <w:sz w:val="24"/>
                <w:szCs w:val="24"/>
                <w:shd w:val="clear" w:color="auto" w:fill="C6D9F1"/>
              </w:rPr>
              <w:t>Форма діяльності (заняття, кількість годин)</w:t>
            </w:r>
          </w:p>
        </w:tc>
        <w:tc>
          <w:tcPr>
            <w:tcW w:w="1440" w:type="dxa"/>
            <w:shd w:val="clear" w:color="auto" w:fill="C6D9F1"/>
          </w:tcPr>
          <w:p w:rsidR="00F25B35" w:rsidRDefault="003E04FE">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Література</w:t>
            </w:r>
          </w:p>
        </w:tc>
        <w:tc>
          <w:tcPr>
            <w:tcW w:w="1440" w:type="dxa"/>
            <w:shd w:val="clear" w:color="auto" w:fill="C6D9F1"/>
          </w:tcPr>
          <w:p w:rsidR="00F25B35" w:rsidRDefault="003E04FE">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Завдання</w:t>
            </w:r>
          </w:p>
        </w:tc>
        <w:tc>
          <w:tcPr>
            <w:tcW w:w="1260" w:type="dxa"/>
            <w:shd w:val="clear" w:color="auto" w:fill="C6D9F1"/>
          </w:tcPr>
          <w:p w:rsidR="00F25B35" w:rsidRDefault="003E04FE">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Вага оцінки</w:t>
            </w:r>
          </w:p>
        </w:tc>
        <w:tc>
          <w:tcPr>
            <w:tcW w:w="2355" w:type="dxa"/>
            <w:shd w:val="clear" w:color="auto" w:fill="C6D9F1"/>
          </w:tcPr>
          <w:p w:rsidR="00F25B35" w:rsidRDefault="003E04FE">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C6D9F1"/>
              </w:rPr>
            </w:pPr>
            <w:r>
              <w:rPr>
                <w:rFonts w:ascii="Times New Roman" w:eastAsia="Times New Roman" w:hAnsi="Times New Roman" w:cs="Times New Roman"/>
                <w:b/>
                <w:color w:val="000000"/>
                <w:sz w:val="24"/>
                <w:szCs w:val="24"/>
                <w:shd w:val="clear" w:color="auto" w:fill="C6D9F1"/>
              </w:rPr>
              <w:t>Термін виконання</w:t>
            </w:r>
          </w:p>
        </w:tc>
      </w:tr>
      <w:tr w:rsidR="00F25B35">
        <w:trPr>
          <w:trHeight w:val="343"/>
        </w:trPr>
        <w:tc>
          <w:tcPr>
            <w:tcW w:w="14955" w:type="dxa"/>
            <w:gridSpan w:val="8"/>
            <w:shd w:val="clear" w:color="auto" w:fill="00CCFF"/>
            <w:tcMar>
              <w:top w:w="100" w:type="dxa"/>
              <w:left w:w="100" w:type="dxa"/>
              <w:bottom w:w="100" w:type="dxa"/>
              <w:right w:w="100" w:type="dxa"/>
            </w:tcMar>
          </w:tcPr>
          <w:p w:rsidR="00F25B35" w:rsidRDefault="003E04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БЛОК 1.</w:t>
            </w:r>
            <w:r>
              <w:rPr>
                <w:rFonts w:ascii="Times New Roman" w:eastAsia="Times New Roman" w:hAnsi="Times New Roman" w:cs="Times New Roman"/>
                <w:color w:val="000000"/>
                <w:sz w:val="24"/>
                <w:szCs w:val="24"/>
              </w:rPr>
              <w:t xml:space="preserve"> </w:t>
            </w:r>
          </w:p>
          <w:p w:rsidR="00F25B35" w:rsidRDefault="003E04FE">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ТЕХНОЛОГІЇ В ОСВІТІ</w:t>
            </w:r>
          </w:p>
          <w:p w:rsidR="00F25B35" w:rsidRDefault="00F25B35">
            <w:pPr>
              <w:shd w:val="clear" w:color="auto" w:fill="FFFFFF"/>
              <w:ind w:firstLine="720"/>
              <w:jc w:val="center"/>
              <w:rPr>
                <w:b/>
                <w:color w:val="FF0000"/>
              </w:rPr>
            </w:pPr>
          </w:p>
          <w:p w:rsidR="00F25B35" w:rsidRDefault="00F25B35">
            <w:pPr>
              <w:jc w:val="center"/>
              <w:rPr>
                <w:rFonts w:ascii="Times New Roman" w:eastAsia="Times New Roman" w:hAnsi="Times New Roman" w:cs="Times New Roman"/>
                <w:b/>
                <w:smallCaps/>
                <w:sz w:val="24"/>
                <w:szCs w:val="24"/>
                <w:shd w:val="clear" w:color="auto" w:fill="C6D9F1"/>
              </w:rPr>
            </w:pPr>
          </w:p>
        </w:tc>
      </w:tr>
      <w:tr w:rsidR="00F25B35">
        <w:trPr>
          <w:trHeight w:val="608"/>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1" w:type="dxa"/>
          </w:tcPr>
          <w:p w:rsidR="00F25B35" w:rsidRDefault="003E04FE">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Тема 1. Загальна характеристика сучасного освітнього простору. Поняття про технології в освіті. </w:t>
            </w:r>
          </w:p>
          <w:p w:rsidR="00F25B35" w:rsidRDefault="00F25B35">
            <w:pPr>
              <w:jc w:val="both"/>
              <w:rPr>
                <w:rFonts w:ascii="Times New Roman" w:eastAsia="Times New Roman" w:hAnsi="Times New Roman" w:cs="Times New Roman"/>
                <w:sz w:val="24"/>
                <w:szCs w:val="24"/>
              </w:rPr>
            </w:pP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F25B35" w:rsidRDefault="003E04F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F25B35">
        <w:trPr>
          <w:trHeight w:val="608"/>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Тема 2. Загальні засади педагогічної</w:t>
            </w:r>
          </w:p>
          <w:p w:rsidR="00F25B35" w:rsidRDefault="003E04F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w:t>
            </w: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F25B35">
        <w:trPr>
          <w:trHeight w:val="608"/>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3. Інновації як засіб активізації навчання</w:t>
            </w:r>
          </w:p>
          <w:p w:rsidR="00F25B35" w:rsidRDefault="00F25B35">
            <w:pPr>
              <w:jc w:val="both"/>
              <w:rPr>
                <w:rFonts w:ascii="Times New Roman" w:eastAsia="Times New Roman" w:hAnsi="Times New Roman" w:cs="Times New Roman"/>
                <w:sz w:val="24"/>
                <w:szCs w:val="24"/>
              </w:rPr>
            </w:pP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(перший періодичний контроль)</w:t>
            </w:r>
          </w:p>
        </w:tc>
      </w:tr>
      <w:tr w:rsidR="00F25B35">
        <w:trPr>
          <w:trHeight w:val="684"/>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4. Технології предметно-орієнтованого навчання </w:t>
            </w: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(перший періодичний контроль)</w:t>
            </w:r>
          </w:p>
        </w:tc>
      </w:tr>
      <w:tr w:rsidR="00F25B35">
        <w:trPr>
          <w:trHeight w:val="684"/>
        </w:trPr>
        <w:tc>
          <w:tcPr>
            <w:tcW w:w="14955" w:type="dxa"/>
            <w:gridSpan w:val="8"/>
            <w:tcMar>
              <w:top w:w="100" w:type="dxa"/>
              <w:left w:w="100" w:type="dxa"/>
              <w:bottom w:w="100" w:type="dxa"/>
              <w:right w:w="100" w:type="dxa"/>
            </w:tcMar>
            <w:vAlign w:val="center"/>
          </w:tcPr>
          <w:p w:rsidR="00F25B35" w:rsidRDefault="003E04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БЛОК 2.</w:t>
            </w:r>
          </w:p>
          <w:p w:rsidR="00F25B35" w:rsidRDefault="003E04FE">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ІНФОРМАЦІЙНІ ТЕХНОЛОГІЇ НАВЧАННЯ</w:t>
            </w:r>
          </w:p>
          <w:p w:rsidR="00F25B35" w:rsidRDefault="00F25B35">
            <w:pPr>
              <w:jc w:val="center"/>
              <w:rPr>
                <w:rFonts w:ascii="Times New Roman" w:eastAsia="Times New Roman" w:hAnsi="Times New Roman" w:cs="Times New Roman"/>
                <w:sz w:val="24"/>
                <w:szCs w:val="24"/>
              </w:rPr>
            </w:pPr>
          </w:p>
        </w:tc>
      </w:tr>
      <w:tr w:rsidR="00F25B35">
        <w:trPr>
          <w:trHeight w:val="684"/>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Тема 5. Технології </w:t>
            </w:r>
            <w:proofErr w:type="spellStart"/>
            <w:r>
              <w:rPr>
                <w:rFonts w:ascii="Times New Roman" w:eastAsia="Times New Roman" w:hAnsi="Times New Roman" w:cs="Times New Roman"/>
                <w:sz w:val="24"/>
                <w:szCs w:val="24"/>
              </w:rPr>
              <w:t>особистісноорієнтованого</w:t>
            </w:r>
            <w:proofErr w:type="spellEnd"/>
            <w:r>
              <w:rPr>
                <w:rFonts w:ascii="Times New Roman" w:eastAsia="Times New Roman" w:hAnsi="Times New Roman" w:cs="Times New Roman"/>
                <w:sz w:val="24"/>
                <w:szCs w:val="24"/>
              </w:rPr>
              <w:t xml:space="preserve"> навчання.</w:t>
            </w:r>
          </w:p>
          <w:p w:rsidR="00F25B35" w:rsidRDefault="00F25B35">
            <w:pPr>
              <w:jc w:val="both"/>
              <w:rPr>
                <w:rFonts w:ascii="Times New Roman" w:eastAsia="Times New Roman" w:hAnsi="Times New Roman" w:cs="Times New Roman"/>
                <w:sz w:val="24"/>
                <w:szCs w:val="24"/>
              </w:rPr>
            </w:pP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F25B35" w:rsidRDefault="003E04F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vAlign w:val="center"/>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впродовж другого навчального семестру (другий періодичний контроль)</w:t>
            </w:r>
          </w:p>
        </w:tc>
      </w:tr>
      <w:tr w:rsidR="00F25B35">
        <w:trPr>
          <w:trHeight w:val="684"/>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Технології інтерактивного навчання </w:t>
            </w: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F25B35" w:rsidRDefault="003E04F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впродовж другого навчального семестру (другий </w:t>
            </w:r>
            <w:r>
              <w:rPr>
                <w:rFonts w:ascii="Times New Roman" w:eastAsia="Times New Roman" w:hAnsi="Times New Roman" w:cs="Times New Roman"/>
                <w:color w:val="000000"/>
                <w:sz w:val="24"/>
                <w:szCs w:val="24"/>
              </w:rPr>
              <w:lastRenderedPageBreak/>
              <w:t>періодичний контроль)</w:t>
            </w:r>
          </w:p>
        </w:tc>
      </w:tr>
      <w:tr w:rsidR="00F25B35">
        <w:trPr>
          <w:trHeight w:val="684"/>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4111"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7. Інформаційні технології навчання. </w:t>
            </w: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(10 год.)</w:t>
            </w:r>
          </w:p>
        </w:tc>
        <w:tc>
          <w:tcPr>
            <w:tcW w:w="1440" w:type="dxa"/>
            <w:vAlign w:val="center"/>
          </w:tcPr>
          <w:p w:rsidR="00F25B35" w:rsidRDefault="003E04F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r w:rsidR="00F25B35">
        <w:trPr>
          <w:trHeight w:val="684"/>
        </w:trPr>
        <w:tc>
          <w:tcPr>
            <w:tcW w:w="1031" w:type="dxa"/>
            <w:tcMar>
              <w:top w:w="100" w:type="dxa"/>
              <w:left w:w="100" w:type="dxa"/>
              <w:bottom w:w="100" w:type="dxa"/>
              <w:right w:w="100" w:type="dxa"/>
            </w:tcMar>
          </w:tcPr>
          <w:p w:rsidR="00F25B35" w:rsidRDefault="003E04F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8. Інформаційні технології навчання. </w:t>
            </w:r>
          </w:p>
        </w:tc>
        <w:tc>
          <w:tcPr>
            <w:tcW w:w="3318" w:type="dxa"/>
            <w:gridSpan w:val="2"/>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Лекція (4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Практичне заняття (2 год.)</w:t>
            </w:r>
          </w:p>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Самостійна робота (6 год.)</w:t>
            </w:r>
          </w:p>
        </w:tc>
        <w:tc>
          <w:tcPr>
            <w:tcW w:w="1440" w:type="dxa"/>
            <w:vAlign w:val="center"/>
          </w:tcPr>
          <w:p w:rsidR="00F25B35" w:rsidRDefault="003E04F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44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60" w:type="dxa"/>
            <w:vAlign w:val="center"/>
          </w:tcPr>
          <w:p w:rsidR="00F25B35" w:rsidRDefault="00F25B3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355" w:type="dxa"/>
          </w:tcPr>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впродовж другого навчального семестру (другий періодичний контроль)</w:t>
            </w:r>
          </w:p>
        </w:tc>
      </w:tr>
    </w:tbl>
    <w:p w:rsidR="00F25B35" w:rsidRDefault="00F25B35">
      <w:pPr>
        <w:rPr>
          <w:rFonts w:ascii="Times New Roman" w:eastAsia="Times New Roman" w:hAnsi="Times New Roman" w:cs="Times New Roman"/>
          <w:b/>
          <w:smallCaps/>
          <w:color w:val="000000"/>
          <w:sz w:val="24"/>
          <w:szCs w:val="24"/>
        </w:rPr>
      </w:pPr>
    </w:p>
    <w:p w:rsidR="00F25B35" w:rsidRDefault="00F25B35">
      <w:pPr>
        <w:jc w:val="center"/>
        <w:rPr>
          <w:rFonts w:ascii="Times New Roman" w:eastAsia="Times New Roman" w:hAnsi="Times New Roman" w:cs="Times New Roman"/>
          <w:b/>
          <w:smallCaps/>
          <w:color w:val="000000"/>
          <w:sz w:val="24"/>
          <w:szCs w:val="24"/>
        </w:rPr>
      </w:pPr>
    </w:p>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 2 СХЕМА КУРСУ (ЛЕКЦІЙНИЙ БЛОК)</w:t>
      </w:r>
    </w:p>
    <w:p w:rsidR="00F25B35" w:rsidRDefault="00F25B35">
      <w:pPr>
        <w:jc w:val="both"/>
        <w:rPr>
          <w:rFonts w:ascii="Times New Roman" w:eastAsia="Times New Roman" w:hAnsi="Times New Roman" w:cs="Times New Roman"/>
          <w:smallCaps/>
          <w:color w:val="000000"/>
          <w:sz w:val="24"/>
          <w:szCs w:val="24"/>
        </w:rPr>
      </w:pPr>
    </w:p>
    <w:tbl>
      <w:tblPr>
        <w:tblStyle w:val="a8"/>
        <w:tblW w:w="14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3"/>
        <w:gridCol w:w="9068"/>
      </w:tblGrid>
      <w:tr w:rsidR="00F25B35">
        <w:tc>
          <w:tcPr>
            <w:tcW w:w="5493" w:type="dxa"/>
            <w:shd w:val="clear" w:color="auto" w:fill="auto"/>
          </w:tcPr>
          <w:p w:rsidR="00F25B35" w:rsidRDefault="003E04F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лекції </w:t>
            </w:r>
          </w:p>
        </w:tc>
        <w:tc>
          <w:tcPr>
            <w:tcW w:w="9069" w:type="dxa"/>
            <w:shd w:val="clear" w:color="auto" w:fill="auto"/>
          </w:tcPr>
          <w:p w:rsidR="00F25B35" w:rsidRDefault="003E04F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 лекції</w:t>
            </w:r>
          </w:p>
        </w:tc>
      </w:tr>
      <w:tr w:rsidR="00F25B35">
        <w:tc>
          <w:tcPr>
            <w:tcW w:w="5493" w:type="dxa"/>
          </w:tcPr>
          <w:p w:rsidR="00F25B35" w:rsidRDefault="003E04FE">
            <w:pPr>
              <w:keepNext/>
              <w:keepLines/>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1. Загальна характеристика сучасного освітнього простору. Поняття про технології в освіті. </w:t>
            </w:r>
          </w:p>
          <w:p w:rsidR="00F25B35" w:rsidRDefault="00F25B35">
            <w:pPr>
              <w:jc w:val="both"/>
              <w:rPr>
                <w:rFonts w:ascii="Times New Roman" w:eastAsia="Times New Roman" w:hAnsi="Times New Roman" w:cs="Times New Roman"/>
                <w:sz w:val="24"/>
                <w:szCs w:val="24"/>
              </w:rPr>
            </w:pP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Технологічний підхід до процесу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Особистісно орієнтована освіта і технології.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Гуманістична спрямованість освітніх технологій. Педагогіка с</w:t>
            </w:r>
            <w:r>
              <w:rPr>
                <w:rFonts w:ascii="Times New Roman" w:eastAsia="Times New Roman" w:hAnsi="Times New Roman" w:cs="Times New Roman"/>
                <w:sz w:val="24"/>
                <w:szCs w:val="24"/>
              </w:rPr>
              <w:t xml:space="preserve">півробітництва.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Технології колективно-творчого виховання.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Процес функціонування нових педагогічних технологій.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Перспективи та проблеми </w:t>
            </w:r>
            <w:proofErr w:type="spellStart"/>
            <w:r>
              <w:rPr>
                <w:rFonts w:ascii="Times New Roman" w:eastAsia="Times New Roman" w:hAnsi="Times New Roman" w:cs="Times New Roman"/>
                <w:sz w:val="24"/>
                <w:szCs w:val="24"/>
              </w:rPr>
              <w:t>впровадженн</w:t>
            </w:r>
            <w:proofErr w:type="spellEnd"/>
          </w:p>
        </w:tc>
      </w:tr>
      <w:tr w:rsidR="00F25B35">
        <w:tc>
          <w:tcPr>
            <w:tcW w:w="5493" w:type="dxa"/>
          </w:tcPr>
          <w:p w:rsidR="00F25B35" w:rsidRDefault="003E04FE">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2. Загальні засади педагогічної</w:t>
            </w:r>
          </w:p>
          <w:p w:rsidR="00F25B35" w:rsidRDefault="003E04F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w:t>
            </w: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Інноваційність</w:t>
            </w:r>
            <w:proofErr w:type="spellEnd"/>
            <w:r>
              <w:rPr>
                <w:rFonts w:ascii="Times New Roman" w:eastAsia="Times New Roman" w:hAnsi="Times New Roman" w:cs="Times New Roman"/>
                <w:sz w:val="24"/>
                <w:szCs w:val="24"/>
              </w:rPr>
              <w:t xml:space="preserve"> у сучасному освітньому просторі.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Педагогічна </w:t>
            </w:r>
            <w:proofErr w:type="spellStart"/>
            <w:r>
              <w:rPr>
                <w:rFonts w:ascii="Times New Roman" w:eastAsia="Times New Roman" w:hAnsi="Times New Roman" w:cs="Times New Roman"/>
                <w:sz w:val="24"/>
                <w:szCs w:val="24"/>
              </w:rPr>
              <w:t>інноватика</w:t>
            </w:r>
            <w:proofErr w:type="spellEnd"/>
            <w:r>
              <w:rPr>
                <w:rFonts w:ascii="Times New Roman" w:eastAsia="Times New Roman" w:hAnsi="Times New Roman" w:cs="Times New Roman"/>
                <w:sz w:val="24"/>
                <w:szCs w:val="24"/>
              </w:rPr>
              <w:t xml:space="preserve"> у структурі наукового знання.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Історія виникнення інноваційного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Класифікація педагогічних нововведень. Інноваційні процеси у системі освіти: закони перебігу; при</w:t>
            </w:r>
            <w:r>
              <w:rPr>
                <w:rFonts w:ascii="Times New Roman" w:eastAsia="Times New Roman" w:hAnsi="Times New Roman" w:cs="Times New Roman"/>
                <w:sz w:val="24"/>
                <w:szCs w:val="24"/>
              </w:rPr>
              <w:t xml:space="preserve">нципи управління інноваційними освітніми процесами; структура і динаміка розвитку освітніх інноваційних процесів.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Порівняльний аналіз традиційного та інноваційного підходів в освіті.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6.Педагоги-новатори та авторські школи в освіті.</w:t>
            </w:r>
          </w:p>
        </w:tc>
      </w:tr>
      <w:tr w:rsidR="00F25B35">
        <w:tc>
          <w:tcPr>
            <w:tcW w:w="5493" w:type="dxa"/>
          </w:tcPr>
          <w:p w:rsidR="00F25B35" w:rsidRDefault="003E04F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3. Інновації </w:t>
            </w:r>
            <w:r>
              <w:rPr>
                <w:rFonts w:ascii="Times New Roman" w:eastAsia="Times New Roman" w:hAnsi="Times New Roman" w:cs="Times New Roman"/>
                <w:sz w:val="24"/>
                <w:szCs w:val="24"/>
              </w:rPr>
              <w:t>як засіб активізації навчання</w:t>
            </w:r>
          </w:p>
          <w:p w:rsidR="00F25B35" w:rsidRDefault="00F25B35">
            <w:pPr>
              <w:jc w:val="both"/>
              <w:rPr>
                <w:rFonts w:ascii="Times New Roman" w:eastAsia="Times New Roman" w:hAnsi="Times New Roman" w:cs="Times New Roman"/>
                <w:sz w:val="24"/>
                <w:szCs w:val="24"/>
              </w:rPr>
            </w:pPr>
          </w:p>
        </w:tc>
        <w:tc>
          <w:tcPr>
            <w:tcW w:w="9069" w:type="dxa"/>
            <w:shd w:val="clear" w:color="auto" w:fill="auto"/>
          </w:tcPr>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Проблеми втілення освітньої технології у ВНЗ. </w:t>
            </w:r>
          </w:p>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Предметно орієнтовані технології. </w:t>
            </w:r>
          </w:p>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Особистісно-орієнтовані технології навчання. </w:t>
            </w:r>
          </w:p>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Партнерські технології (технологія співпраці). </w:t>
            </w:r>
          </w:p>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Організація проблемного навчання. </w:t>
            </w:r>
          </w:p>
          <w:p w:rsidR="00F25B35" w:rsidRDefault="003E04FE">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Види інтенсивних технологій. </w:t>
            </w:r>
          </w:p>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 Особливості застосування кейс методу при підготовці вчителів</w:t>
            </w:r>
          </w:p>
        </w:tc>
      </w:tr>
      <w:tr w:rsidR="00F25B35">
        <w:tc>
          <w:tcPr>
            <w:tcW w:w="5493"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Тема 4. Технології предметно-орієнтованого навчання </w:t>
            </w: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Поняття засво</w:t>
            </w:r>
            <w:r>
              <w:rPr>
                <w:rFonts w:ascii="Times New Roman" w:eastAsia="Times New Roman" w:hAnsi="Times New Roman" w:cs="Times New Roman"/>
                <w:sz w:val="24"/>
                <w:szCs w:val="24"/>
              </w:rPr>
              <w:t xml:space="preserve">єння навчальної інформації. Рівні засвоєння.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Технологія </w:t>
            </w:r>
            <w:proofErr w:type="spellStart"/>
            <w:r>
              <w:rPr>
                <w:rFonts w:ascii="Times New Roman" w:eastAsia="Times New Roman" w:hAnsi="Times New Roman" w:cs="Times New Roman"/>
                <w:sz w:val="24"/>
                <w:szCs w:val="24"/>
              </w:rPr>
              <w:t>критеріальноорієнтованого</w:t>
            </w:r>
            <w:proofErr w:type="spellEnd"/>
            <w:r>
              <w:rPr>
                <w:rFonts w:ascii="Times New Roman" w:eastAsia="Times New Roman" w:hAnsi="Times New Roman" w:cs="Times New Roman"/>
                <w:sz w:val="24"/>
                <w:szCs w:val="24"/>
              </w:rPr>
              <w:t xml:space="preserve"> навчання (</w:t>
            </w:r>
            <w:proofErr w:type="spellStart"/>
            <w:r>
              <w:rPr>
                <w:rFonts w:ascii="Times New Roman" w:eastAsia="Times New Roman" w:hAnsi="Times New Roman" w:cs="Times New Roman"/>
                <w:sz w:val="24"/>
                <w:szCs w:val="24"/>
              </w:rPr>
              <w:t>В.П.Беспалька</w:t>
            </w:r>
            <w:proofErr w:type="spellEnd"/>
            <w:r>
              <w:rPr>
                <w:rFonts w:ascii="Times New Roman" w:eastAsia="Times New Roman" w:hAnsi="Times New Roman" w:cs="Times New Roman"/>
                <w:sz w:val="24"/>
                <w:szCs w:val="24"/>
              </w:rPr>
              <w:t xml:space="preserve">).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Технологія повного засвоєння знань (за </w:t>
            </w:r>
            <w:proofErr w:type="spellStart"/>
            <w:r>
              <w:rPr>
                <w:rFonts w:ascii="Times New Roman" w:eastAsia="Times New Roman" w:hAnsi="Times New Roman" w:cs="Times New Roman"/>
                <w:sz w:val="24"/>
                <w:szCs w:val="24"/>
              </w:rPr>
              <w:t>М.В.Кларіним</w:t>
            </w:r>
            <w:proofErr w:type="spellEnd"/>
            <w:r>
              <w:rPr>
                <w:rFonts w:ascii="Times New Roman" w:eastAsia="Times New Roman" w:hAnsi="Times New Roman" w:cs="Times New Roman"/>
                <w:sz w:val="24"/>
                <w:szCs w:val="24"/>
              </w:rPr>
              <w:t xml:space="preserve">). Різновиди технології повного засвоєння. Переваги і недоліки концентрованого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Технологія програмованого навчання: цілі і завдання; принципи програмованого навчання; етапи реалізації технології.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Поняття «занурення» у педагогічному процесі.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Технологія концентрованого навчання. 7. Сутність контекстного підходу (за А. А. Вербицьким). </w:t>
            </w:r>
          </w:p>
          <w:p w:rsidR="00F25B35" w:rsidRDefault="003E04F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Особливості та етапи інтегративної технології навчання. Принципи і правила проведення інтегрованих та бінарних навчальних занять. Оцінювання в інтегральній </w:t>
            </w:r>
            <w:r>
              <w:rPr>
                <w:rFonts w:ascii="Times New Roman" w:eastAsia="Times New Roman" w:hAnsi="Times New Roman" w:cs="Times New Roman"/>
                <w:sz w:val="24"/>
                <w:szCs w:val="24"/>
              </w:rPr>
              <w:t>технології.</w:t>
            </w:r>
          </w:p>
        </w:tc>
      </w:tr>
      <w:tr w:rsidR="00F25B35">
        <w:tc>
          <w:tcPr>
            <w:tcW w:w="5493" w:type="dxa"/>
          </w:tcPr>
          <w:p w:rsidR="00F25B35" w:rsidRDefault="003E04FE">
            <w:pPr>
              <w:keepNext/>
              <w:keepLines/>
              <w:numPr>
                <w:ilvl w:val="0"/>
                <w:numId w:val="2"/>
              </w:num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5. Технології </w:t>
            </w:r>
            <w:proofErr w:type="spellStart"/>
            <w:r>
              <w:rPr>
                <w:rFonts w:ascii="Times New Roman" w:eastAsia="Times New Roman" w:hAnsi="Times New Roman" w:cs="Times New Roman"/>
                <w:sz w:val="24"/>
                <w:szCs w:val="24"/>
              </w:rPr>
              <w:t>особистісноорієнтованого</w:t>
            </w:r>
            <w:proofErr w:type="spellEnd"/>
            <w:r>
              <w:rPr>
                <w:rFonts w:ascii="Times New Roman" w:eastAsia="Times New Roman" w:hAnsi="Times New Roman" w:cs="Times New Roman"/>
                <w:sz w:val="24"/>
                <w:szCs w:val="24"/>
              </w:rPr>
              <w:t xml:space="preserve"> навчання.</w:t>
            </w:r>
          </w:p>
          <w:p w:rsidR="00F25B35" w:rsidRDefault="00F25B35">
            <w:pPr>
              <w:numPr>
                <w:ilvl w:val="0"/>
                <w:numId w:val="2"/>
              </w:numPr>
              <w:jc w:val="both"/>
              <w:rPr>
                <w:rFonts w:ascii="Times New Roman" w:eastAsia="Times New Roman" w:hAnsi="Times New Roman" w:cs="Times New Roman"/>
                <w:sz w:val="24"/>
                <w:szCs w:val="24"/>
              </w:rPr>
            </w:pP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Особистісний підхід у педагогіці: історія виникнення, концептуальні засади (</w:t>
            </w:r>
            <w:proofErr w:type="spellStart"/>
            <w:r>
              <w:rPr>
                <w:rFonts w:ascii="Times New Roman" w:eastAsia="Times New Roman" w:hAnsi="Times New Roman" w:cs="Times New Roman"/>
                <w:sz w:val="24"/>
                <w:szCs w:val="24"/>
              </w:rPr>
              <w:t>Дж.Дьюї</w:t>
            </w:r>
            <w:proofErr w:type="spellEnd"/>
            <w:r>
              <w:rPr>
                <w:rFonts w:ascii="Times New Roman" w:eastAsia="Times New Roman" w:hAnsi="Times New Roman" w:cs="Times New Roman"/>
                <w:sz w:val="24"/>
                <w:szCs w:val="24"/>
              </w:rPr>
              <w:t xml:space="preserve">, Жан Жак Руссо, </w:t>
            </w:r>
            <w:proofErr w:type="spellStart"/>
            <w:r>
              <w:rPr>
                <w:rFonts w:ascii="Times New Roman" w:eastAsia="Times New Roman" w:hAnsi="Times New Roman" w:cs="Times New Roman"/>
                <w:sz w:val="24"/>
                <w:szCs w:val="24"/>
              </w:rPr>
              <w:t>Г.Песталоцці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Г.Торей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М.Монтессорі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К.Д.Ушинський</w:t>
            </w:r>
            <w:proofErr w:type="spellEnd"/>
            <w:r>
              <w:rPr>
                <w:rFonts w:ascii="Times New Roman" w:eastAsia="Times New Roman" w:hAnsi="Times New Roman" w:cs="Times New Roman"/>
                <w:sz w:val="24"/>
                <w:szCs w:val="24"/>
              </w:rPr>
              <w:t xml:space="preserve">).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Мета і завдання </w:t>
            </w:r>
            <w:proofErr w:type="spellStart"/>
            <w:r>
              <w:rPr>
                <w:rFonts w:ascii="Times New Roman" w:eastAsia="Times New Roman" w:hAnsi="Times New Roman" w:cs="Times New Roman"/>
                <w:sz w:val="24"/>
                <w:szCs w:val="24"/>
              </w:rPr>
              <w:t>особистісноо</w:t>
            </w:r>
            <w:r>
              <w:rPr>
                <w:rFonts w:ascii="Times New Roman" w:eastAsia="Times New Roman" w:hAnsi="Times New Roman" w:cs="Times New Roman"/>
                <w:sz w:val="24"/>
                <w:szCs w:val="24"/>
              </w:rPr>
              <w:t>рієнтованого</w:t>
            </w:r>
            <w:proofErr w:type="spellEnd"/>
            <w:r>
              <w:rPr>
                <w:rFonts w:ascii="Times New Roman" w:eastAsia="Times New Roman" w:hAnsi="Times New Roman" w:cs="Times New Roman"/>
                <w:sz w:val="24"/>
                <w:szCs w:val="24"/>
              </w:rPr>
              <w:t xml:space="preserve"> навчання. Вимоги до особистісно-орієнтованих технологій, їх основні цілі та завдання.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Технології індивідуалізованого та диференційованого навчання. Сутність індивідуалізації та диференціації навчання.. Види диференціації. Різнорівневе навч</w:t>
            </w:r>
            <w:r>
              <w:rPr>
                <w:rFonts w:ascii="Times New Roman" w:eastAsia="Times New Roman" w:hAnsi="Times New Roman" w:cs="Times New Roman"/>
                <w:sz w:val="24"/>
                <w:szCs w:val="24"/>
              </w:rPr>
              <w:t xml:space="preserve">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Діагностика навчальних можливостей. Технологія розвивального навчання: історія, становлення і розвиток технології розвивального навчання концептуальні положення (Л. С. Виготський, Л. В. </w:t>
            </w:r>
            <w:proofErr w:type="spellStart"/>
            <w:r>
              <w:rPr>
                <w:rFonts w:ascii="Times New Roman" w:eastAsia="Times New Roman" w:hAnsi="Times New Roman" w:cs="Times New Roman"/>
                <w:sz w:val="24"/>
                <w:szCs w:val="24"/>
              </w:rPr>
              <w:t>Занков</w:t>
            </w:r>
            <w:proofErr w:type="spellEnd"/>
            <w:r>
              <w:rPr>
                <w:rFonts w:ascii="Times New Roman" w:eastAsia="Times New Roman" w:hAnsi="Times New Roman" w:cs="Times New Roman"/>
                <w:sz w:val="24"/>
                <w:szCs w:val="24"/>
              </w:rPr>
              <w:t>, В. В. Давидов, Д. Б. Ельконін); види розвивальних те</w:t>
            </w:r>
            <w:r>
              <w:rPr>
                <w:rFonts w:ascii="Times New Roman" w:eastAsia="Times New Roman" w:hAnsi="Times New Roman" w:cs="Times New Roman"/>
                <w:sz w:val="24"/>
                <w:szCs w:val="24"/>
              </w:rPr>
              <w:t xml:space="preserve">хнологій навчання; організаційно-педагогічні умови реалізації розвивальних технологій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Коучинг</w:t>
            </w:r>
            <w:proofErr w:type="spellEnd"/>
            <w:r>
              <w:rPr>
                <w:rFonts w:ascii="Times New Roman" w:eastAsia="Times New Roman" w:hAnsi="Times New Roman" w:cs="Times New Roman"/>
                <w:sz w:val="24"/>
                <w:szCs w:val="24"/>
              </w:rPr>
              <w:t xml:space="preserve"> як технологія навчання: сутність, призначення, мета і завдання застосування, принципи навчального </w:t>
            </w:r>
            <w:proofErr w:type="spellStart"/>
            <w:r>
              <w:rPr>
                <w:rFonts w:ascii="Times New Roman" w:eastAsia="Times New Roman" w:hAnsi="Times New Roman" w:cs="Times New Roman"/>
                <w:sz w:val="24"/>
                <w:szCs w:val="24"/>
              </w:rPr>
              <w:t>коучинга</w:t>
            </w:r>
            <w:proofErr w:type="spellEnd"/>
            <w:r>
              <w:rPr>
                <w:rFonts w:ascii="Times New Roman" w:eastAsia="Times New Roman" w:hAnsi="Times New Roman" w:cs="Times New Roman"/>
                <w:sz w:val="24"/>
                <w:szCs w:val="24"/>
              </w:rPr>
              <w:t>, етапи реалізації</w:t>
            </w:r>
          </w:p>
        </w:tc>
      </w:tr>
      <w:tr w:rsidR="00F25B35">
        <w:tc>
          <w:tcPr>
            <w:tcW w:w="5493" w:type="dxa"/>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 Технології інт</w:t>
            </w:r>
            <w:r>
              <w:rPr>
                <w:rFonts w:ascii="Times New Roman" w:eastAsia="Times New Roman" w:hAnsi="Times New Roman" w:cs="Times New Roman"/>
                <w:sz w:val="24"/>
                <w:szCs w:val="24"/>
              </w:rPr>
              <w:t xml:space="preserve">ерактивного навчання </w:t>
            </w: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Сутність і специфіка інтерактивного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Принципи інтерактивного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Технологія навчальної дискусії: поняття та особливості навчальної дискусії; умови проведення ефективних дискусій у навчанні; загальні етапи проведення дискусії; види навчальних дискусій.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Навчання у співробітництві. Технологія колективного </w:t>
            </w:r>
            <w:proofErr w:type="spellStart"/>
            <w:r>
              <w:rPr>
                <w:rFonts w:ascii="Times New Roman" w:eastAsia="Times New Roman" w:hAnsi="Times New Roman" w:cs="Times New Roman"/>
                <w:sz w:val="24"/>
                <w:szCs w:val="24"/>
              </w:rPr>
              <w:t>взаємонавч</w:t>
            </w:r>
            <w:r>
              <w:rPr>
                <w:rFonts w:ascii="Times New Roman" w:eastAsia="Times New Roman" w:hAnsi="Times New Roman" w:cs="Times New Roman"/>
                <w:sz w:val="24"/>
                <w:szCs w:val="24"/>
              </w:rPr>
              <w:t>ання</w:t>
            </w:r>
            <w:proofErr w:type="spellEnd"/>
            <w:r>
              <w:rPr>
                <w:rFonts w:ascii="Times New Roman" w:eastAsia="Times New Roman" w:hAnsi="Times New Roman" w:cs="Times New Roman"/>
                <w:sz w:val="24"/>
                <w:szCs w:val="24"/>
              </w:rPr>
              <w:t xml:space="preserve"> (А. </w:t>
            </w:r>
            <w:proofErr w:type="spellStart"/>
            <w:r>
              <w:rPr>
                <w:rFonts w:ascii="Times New Roman" w:eastAsia="Times New Roman" w:hAnsi="Times New Roman" w:cs="Times New Roman"/>
                <w:sz w:val="24"/>
                <w:szCs w:val="24"/>
              </w:rPr>
              <w:t>Рівін</w:t>
            </w:r>
            <w:proofErr w:type="spellEnd"/>
            <w:r>
              <w:rPr>
                <w:rFonts w:ascii="Times New Roman" w:eastAsia="Times New Roman" w:hAnsi="Times New Roman" w:cs="Times New Roman"/>
                <w:sz w:val="24"/>
                <w:szCs w:val="24"/>
              </w:rPr>
              <w:t>). Технологія кооперативного навчання: поняття, етапи реалізації, методи і прийоми. Технологія ігрового навчання: сутність, види та принципи конструювання дидактичних ігор, етапи гри, підготовка та проведення дидактичних ігор, особливості кон</w:t>
            </w:r>
            <w:r>
              <w:rPr>
                <w:rFonts w:ascii="Times New Roman" w:eastAsia="Times New Roman" w:hAnsi="Times New Roman" w:cs="Times New Roman"/>
                <w:sz w:val="24"/>
                <w:szCs w:val="24"/>
              </w:rPr>
              <w:t xml:space="preserve">тролю і оцінювання ігрового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Технологія тренінгового навчання: парадигми тренінгової роботи; переваги і недоліки тренінгового навчання; принципи тренінгової роботи; організаційні умови технології тренінгового навчання; структура тренінгу</w:t>
            </w:r>
          </w:p>
        </w:tc>
      </w:tr>
      <w:tr w:rsidR="00F25B35">
        <w:tc>
          <w:tcPr>
            <w:tcW w:w="5493" w:type="dxa"/>
          </w:tcPr>
          <w:p w:rsidR="00F25B35" w:rsidRDefault="003E04F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w:t>
            </w:r>
            <w:r>
              <w:rPr>
                <w:rFonts w:ascii="Times New Roman" w:eastAsia="Times New Roman" w:hAnsi="Times New Roman" w:cs="Times New Roman"/>
                <w:sz w:val="24"/>
                <w:szCs w:val="24"/>
              </w:rPr>
              <w:t xml:space="preserve"> 7. Інформаційні технології навчання. </w:t>
            </w:r>
          </w:p>
        </w:tc>
        <w:tc>
          <w:tcPr>
            <w:tcW w:w="9069"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Поняття «ІК-технологія».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Використання </w:t>
            </w:r>
            <w:proofErr w:type="spellStart"/>
            <w:r>
              <w:rPr>
                <w:rFonts w:ascii="Times New Roman" w:eastAsia="Times New Roman" w:hAnsi="Times New Roman" w:cs="Times New Roman"/>
                <w:sz w:val="24"/>
                <w:szCs w:val="24"/>
              </w:rPr>
              <w:t>інформаційнокомунікаційних</w:t>
            </w:r>
            <w:proofErr w:type="spellEnd"/>
            <w:r>
              <w:rPr>
                <w:rFonts w:ascii="Times New Roman" w:eastAsia="Times New Roman" w:hAnsi="Times New Roman" w:cs="Times New Roman"/>
                <w:sz w:val="24"/>
                <w:szCs w:val="24"/>
              </w:rPr>
              <w:t xml:space="preserve"> технологій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Програмні засоби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Інтернет-ресурси. Мультимедіа .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Персоналізація навчання, адаптивне навчання</w:t>
            </w:r>
          </w:p>
        </w:tc>
      </w:tr>
      <w:tr w:rsidR="00F25B35">
        <w:tc>
          <w:tcPr>
            <w:tcW w:w="5493" w:type="dxa"/>
          </w:tcPr>
          <w:p w:rsidR="00F25B35" w:rsidRDefault="003E04F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 Інформацій</w:t>
            </w:r>
            <w:r>
              <w:rPr>
                <w:rFonts w:ascii="Times New Roman" w:eastAsia="Times New Roman" w:hAnsi="Times New Roman" w:cs="Times New Roman"/>
                <w:sz w:val="24"/>
                <w:szCs w:val="24"/>
              </w:rPr>
              <w:t xml:space="preserve">ні технології навчання. </w:t>
            </w:r>
          </w:p>
        </w:tc>
        <w:tc>
          <w:tcPr>
            <w:tcW w:w="9069" w:type="dxa"/>
            <w:shd w:val="clear" w:color="auto" w:fill="auto"/>
          </w:tcPr>
          <w:p w:rsidR="00F25B35" w:rsidRDefault="003E04FE">
            <w:pPr>
              <w:keepNext/>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Розвиток неформальної освіти (наприклад, МООС – масових відкритих онлайн курсів), відкритість і доступність освіти </w:t>
            </w:r>
          </w:p>
          <w:p w:rsidR="00F25B35" w:rsidRDefault="003E04FE">
            <w:pPr>
              <w:keepNext/>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Мобільне навчання (використання мобільних смарт пристроїв для навчання) </w:t>
            </w:r>
          </w:p>
          <w:p w:rsidR="00F25B35" w:rsidRDefault="003E04FE">
            <w:pPr>
              <w:keepNext/>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 STEAM-освіта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Mathe</w:t>
            </w:r>
            <w:r>
              <w:rPr>
                <w:rFonts w:ascii="Times New Roman" w:eastAsia="Times New Roman" w:hAnsi="Times New Roman" w:cs="Times New Roman"/>
                <w:sz w:val="24"/>
                <w:szCs w:val="24"/>
              </w:rPr>
              <w:t>matic</w:t>
            </w:r>
            <w:proofErr w:type="spellEnd"/>
            <w:r>
              <w:rPr>
                <w:rFonts w:ascii="Times New Roman" w:eastAsia="Times New Roman" w:hAnsi="Times New Roman" w:cs="Times New Roman"/>
                <w:sz w:val="24"/>
                <w:szCs w:val="24"/>
              </w:rPr>
              <w:t>)</w:t>
            </w:r>
          </w:p>
        </w:tc>
      </w:tr>
      <w:tr w:rsidR="00F25B35">
        <w:trPr>
          <w:trHeight w:val="416"/>
        </w:trPr>
        <w:tc>
          <w:tcPr>
            <w:tcW w:w="5493" w:type="dxa"/>
            <w:shd w:val="clear" w:color="auto" w:fill="auto"/>
          </w:tcPr>
          <w:p w:rsidR="00F25B35" w:rsidRDefault="00F25B35">
            <w:pPr>
              <w:numPr>
                <w:ilvl w:val="0"/>
                <w:numId w:val="2"/>
              </w:numPr>
              <w:shd w:val="clear" w:color="auto" w:fill="FFFFFF"/>
              <w:ind w:left="0" w:hanging="6"/>
              <w:jc w:val="both"/>
              <w:rPr>
                <w:rFonts w:ascii="Times New Roman" w:eastAsia="Times New Roman" w:hAnsi="Times New Roman" w:cs="Times New Roman"/>
                <w:sz w:val="24"/>
                <w:szCs w:val="24"/>
              </w:rPr>
            </w:pPr>
          </w:p>
        </w:tc>
        <w:tc>
          <w:tcPr>
            <w:tcW w:w="9069" w:type="dxa"/>
            <w:shd w:val="clear" w:color="auto" w:fill="auto"/>
          </w:tcPr>
          <w:p w:rsidR="00F25B35" w:rsidRDefault="00F25B35">
            <w:pPr>
              <w:pBdr>
                <w:top w:val="nil"/>
                <w:left w:val="nil"/>
                <w:bottom w:val="nil"/>
                <w:right w:val="nil"/>
                <w:between w:val="nil"/>
              </w:pBdr>
              <w:jc w:val="both"/>
              <w:rPr>
                <w:rFonts w:ascii="Times New Roman" w:eastAsia="Times New Roman" w:hAnsi="Times New Roman" w:cs="Times New Roman"/>
                <w:color w:val="000000"/>
                <w:sz w:val="24"/>
                <w:szCs w:val="24"/>
              </w:rPr>
            </w:pPr>
          </w:p>
        </w:tc>
      </w:tr>
    </w:tbl>
    <w:p w:rsidR="00F25B35" w:rsidRDefault="00F25B35">
      <w:pPr>
        <w:ind w:left="180"/>
        <w:jc w:val="both"/>
        <w:rPr>
          <w:rFonts w:ascii="Times New Roman" w:eastAsia="Times New Roman" w:hAnsi="Times New Roman" w:cs="Times New Roman"/>
          <w:smallCaps/>
          <w:color w:val="000000"/>
          <w:sz w:val="24"/>
          <w:szCs w:val="24"/>
        </w:rPr>
      </w:pPr>
    </w:p>
    <w:p w:rsidR="00F25B35" w:rsidRDefault="00F25B35">
      <w:pPr>
        <w:rPr>
          <w:rFonts w:ascii="Times New Roman" w:eastAsia="Times New Roman" w:hAnsi="Times New Roman" w:cs="Times New Roman"/>
          <w:b/>
          <w:smallCaps/>
          <w:color w:val="000000"/>
          <w:sz w:val="24"/>
          <w:szCs w:val="24"/>
        </w:rPr>
      </w:pPr>
    </w:p>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7.3  СХЕМА</w:t>
      </w:r>
      <w:r>
        <w:rPr>
          <w:rFonts w:ascii="Times New Roman" w:eastAsia="Times New Roman" w:hAnsi="Times New Roman" w:cs="Times New Roman"/>
          <w:b/>
          <w:smallCaps/>
          <w:color w:val="000000"/>
          <w:sz w:val="24"/>
          <w:szCs w:val="24"/>
        </w:rPr>
        <w:t xml:space="preserve"> КУРСУ (ПРАКТИЧНІ ЗАНЯТТЯ)</w:t>
      </w:r>
    </w:p>
    <w:tbl>
      <w:tblPr>
        <w:tblStyle w:val="a9"/>
        <w:tblpPr w:leftFromText="180" w:rightFromText="180" w:vertAnchor="text" w:tblpY="1"/>
        <w:tblW w:w="142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99"/>
        <w:gridCol w:w="8021"/>
      </w:tblGrid>
      <w:tr w:rsidR="00F25B35">
        <w:trPr>
          <w:trHeight w:val="335"/>
        </w:trPr>
        <w:tc>
          <w:tcPr>
            <w:tcW w:w="6199" w:type="dxa"/>
            <w:tcBorders>
              <w:right w:val="single" w:sz="4" w:space="0" w:color="000000"/>
            </w:tcBorders>
            <w:tcMar>
              <w:top w:w="100" w:type="dxa"/>
              <w:left w:w="100" w:type="dxa"/>
              <w:bottom w:w="100" w:type="dxa"/>
              <w:right w:w="100" w:type="dxa"/>
            </w:tcMar>
          </w:tcPr>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Тема практичного заняття</w:t>
            </w:r>
          </w:p>
        </w:tc>
        <w:tc>
          <w:tcPr>
            <w:tcW w:w="8021" w:type="dxa"/>
            <w:tcBorders>
              <w:left w:val="single" w:sz="4" w:space="0" w:color="000000"/>
            </w:tcBorders>
          </w:tcPr>
          <w:p w:rsidR="00F25B35" w:rsidRDefault="003E04FE">
            <w:pPr>
              <w:ind w:left="216"/>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color w:val="000000"/>
                <w:sz w:val="24"/>
                <w:szCs w:val="24"/>
              </w:rPr>
              <w:t>Зміст практичного заняття</w:t>
            </w:r>
          </w:p>
        </w:tc>
      </w:tr>
      <w:tr w:rsidR="00F25B35">
        <w:trPr>
          <w:trHeight w:val="603"/>
        </w:trPr>
        <w:tc>
          <w:tcPr>
            <w:tcW w:w="6199" w:type="dxa"/>
            <w:tcMar>
              <w:top w:w="100" w:type="dxa"/>
              <w:left w:w="100" w:type="dxa"/>
              <w:bottom w:w="100" w:type="dxa"/>
              <w:right w:w="100" w:type="dxa"/>
            </w:tcMar>
            <w:vAlign w:val="center"/>
          </w:tcPr>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Тема1. Сучасні технології навчання, їх мета та завдання. </w:t>
            </w:r>
          </w:p>
        </w:tc>
        <w:tc>
          <w:tcPr>
            <w:tcW w:w="8021" w:type="dxa"/>
            <w:vAlign w:val="center"/>
          </w:tcPr>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Сутність поняття «технологія», «освітня технологія», «педагогічна технологія». </w:t>
            </w:r>
          </w:p>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Історичний та теоретичні аспекти педагогічної технології. </w:t>
            </w:r>
          </w:p>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Сутність і особливості педагогічної технології </w:t>
            </w:r>
          </w:p>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Класифікація освітніх технологій навчання. </w:t>
            </w:r>
          </w:p>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 Традиційне</w:t>
            </w:r>
            <w:r>
              <w:rPr>
                <w:rFonts w:ascii="Times New Roman" w:eastAsia="Times New Roman" w:hAnsi="Times New Roman" w:cs="Times New Roman"/>
                <w:sz w:val="24"/>
                <w:szCs w:val="24"/>
              </w:rPr>
              <w:t xml:space="preserve"> та інноваційне навчання: порівняльний аналіз.</w:t>
            </w:r>
          </w:p>
          <w:p w:rsidR="00F25B35" w:rsidRDefault="003E04FE">
            <w:pPr>
              <w:pBdr>
                <w:top w:val="nil"/>
                <w:left w:val="nil"/>
                <w:bottom w:val="nil"/>
                <w:right w:val="nil"/>
                <w:between w:val="nil"/>
              </w:pBd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Критерії ефективності технологій навчання. </w:t>
            </w:r>
          </w:p>
          <w:p w:rsidR="00F25B35" w:rsidRDefault="003E04FE">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Проблеми впровадження та готовності вчителя до імплементації новітніх технологій. </w:t>
            </w:r>
          </w:p>
        </w:tc>
      </w:tr>
      <w:tr w:rsidR="00F25B35">
        <w:trPr>
          <w:trHeight w:val="335"/>
        </w:trPr>
        <w:tc>
          <w:tcPr>
            <w:tcW w:w="6199" w:type="dxa"/>
            <w:tcMar>
              <w:top w:w="100" w:type="dxa"/>
              <w:left w:w="100" w:type="dxa"/>
              <w:bottom w:w="100" w:type="dxa"/>
              <w:right w:w="100" w:type="dxa"/>
            </w:tcMar>
            <w:vAlign w:val="center"/>
          </w:tcPr>
          <w:p w:rsidR="00F25B35" w:rsidRDefault="003E04FE">
            <w:pPr>
              <w:pBdr>
                <w:top w:val="nil"/>
                <w:left w:val="nil"/>
                <w:bottom w:val="nil"/>
                <w:right w:val="nil"/>
                <w:between w:val="nil"/>
              </w:pBdr>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Тема 2.Традиційні та інноваційні технології активізації навчання у школі: порівняльний аспект</w:t>
            </w:r>
          </w:p>
        </w:tc>
        <w:tc>
          <w:tcPr>
            <w:tcW w:w="8021" w:type="dxa"/>
          </w:tcPr>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1.Проблеми втілення освітньої технології. Предметно орієнтовані технології. Особистісно-орієнтовані технології навчання історії.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2.Організація проблемного навчан</w:t>
            </w:r>
            <w:r>
              <w:rPr>
                <w:rFonts w:ascii="Times New Roman" w:eastAsia="Times New Roman" w:hAnsi="Times New Roman" w:cs="Times New Roman"/>
                <w:sz w:val="24"/>
                <w:szCs w:val="24"/>
              </w:rPr>
              <w:t xml:space="preserve">ня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3.Види інтенсивних технологій. Особливості застосування кейс методу при підготовці учнів до інноваційної діяльності.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4.Модель заняття в традиційній формі та активній формі.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5.Функції і роль учнів при проведенні заняття в активній формі. Метод «Портфоліо» у структурі самостійної роботи.</w:t>
            </w:r>
          </w:p>
        </w:tc>
      </w:tr>
      <w:tr w:rsidR="00F25B35">
        <w:trPr>
          <w:trHeight w:val="335"/>
        </w:trPr>
        <w:tc>
          <w:tcPr>
            <w:tcW w:w="6199" w:type="dxa"/>
            <w:tcMar>
              <w:top w:w="100" w:type="dxa"/>
              <w:left w:w="100" w:type="dxa"/>
              <w:bottom w:w="100" w:type="dxa"/>
              <w:right w:w="100" w:type="dxa"/>
            </w:tcMar>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3. Впровадження квест-технологій у навчальний процес</w:t>
            </w:r>
          </w:p>
        </w:tc>
        <w:tc>
          <w:tcPr>
            <w:tcW w:w="8021" w:type="dxa"/>
            <w:vAlign w:val="center"/>
          </w:tcPr>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Поняття про квест-технології, їх особливості.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 історії виникнення </w:t>
            </w:r>
            <w:proofErr w:type="spellStart"/>
            <w:r>
              <w:rPr>
                <w:rFonts w:ascii="Times New Roman" w:eastAsia="Times New Roman" w:hAnsi="Times New Roman" w:cs="Times New Roman"/>
                <w:sz w:val="24"/>
                <w:szCs w:val="24"/>
              </w:rPr>
              <w:t>квесттехнологій</w:t>
            </w:r>
            <w:proofErr w:type="spellEnd"/>
            <w:r>
              <w:rPr>
                <w:rFonts w:ascii="Times New Roman" w:eastAsia="Times New Roman" w:hAnsi="Times New Roman" w:cs="Times New Roman"/>
                <w:sz w:val="24"/>
                <w:szCs w:val="24"/>
              </w:rPr>
              <w:t xml:space="preserve">. </w:t>
            </w:r>
          </w:p>
          <w:p w:rsidR="00F25B35" w:rsidRDefault="003E04FE">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 Український досвід впровадження квест-технології.</w:t>
            </w:r>
          </w:p>
        </w:tc>
      </w:tr>
      <w:tr w:rsidR="00F25B35">
        <w:trPr>
          <w:trHeight w:val="335"/>
        </w:trPr>
        <w:tc>
          <w:tcPr>
            <w:tcW w:w="6199" w:type="dxa"/>
            <w:tcMar>
              <w:top w:w="100" w:type="dxa"/>
              <w:left w:w="100" w:type="dxa"/>
              <w:bottom w:w="100" w:type="dxa"/>
              <w:right w:w="100" w:type="dxa"/>
            </w:tcMar>
            <w:vAlign w:val="center"/>
          </w:tcPr>
          <w:p w:rsidR="00F25B35" w:rsidRDefault="003E0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4. Методи творчого навчання</w:t>
            </w:r>
          </w:p>
        </w:tc>
        <w:tc>
          <w:tcPr>
            <w:tcW w:w="8021"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Синанон</w:t>
            </w:r>
            <w:proofErr w:type="spellEnd"/>
            <w:r>
              <w:rPr>
                <w:rFonts w:ascii="Times New Roman" w:eastAsia="Times New Roman" w:hAnsi="Times New Roman" w:cs="Times New Roman"/>
                <w:sz w:val="24"/>
                <w:szCs w:val="24"/>
              </w:rPr>
              <w:t xml:space="preserve"> метод як засіб підготовки до професійної діяльності.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Ігрові технології навчання. Методика організації та проведення дидактичних ігор в системі управління навчально-творчою діяльністю учнів.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Вимоги до проведення ігор. Методи і засоби навч</w:t>
            </w:r>
            <w:r>
              <w:rPr>
                <w:rFonts w:ascii="Times New Roman" w:eastAsia="Times New Roman" w:hAnsi="Times New Roman" w:cs="Times New Roman"/>
                <w:sz w:val="24"/>
                <w:szCs w:val="24"/>
              </w:rPr>
              <w:t xml:space="preserve">ання, які використовуються під час здійснення кожного з етапів гри.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4.Метод «Коло ідей»</w:t>
            </w:r>
          </w:p>
        </w:tc>
      </w:tr>
      <w:tr w:rsidR="00F25B35">
        <w:trPr>
          <w:trHeight w:val="335"/>
        </w:trPr>
        <w:tc>
          <w:tcPr>
            <w:tcW w:w="6199" w:type="dxa"/>
            <w:tcMar>
              <w:top w:w="100" w:type="dxa"/>
              <w:left w:w="100" w:type="dxa"/>
              <w:bottom w:w="100" w:type="dxa"/>
              <w:right w:w="100" w:type="dxa"/>
            </w:tcMa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5. Технології розвивального навчання, інтерактивні та ігрові технології у процесі оволодіння змістом педагогічних дисциплін</w:t>
            </w:r>
          </w:p>
        </w:tc>
        <w:tc>
          <w:tcPr>
            <w:tcW w:w="8021"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Технології розвивального навчання </w:t>
            </w:r>
            <w:r>
              <w:rPr>
                <w:rFonts w:ascii="Times New Roman" w:eastAsia="Times New Roman" w:hAnsi="Times New Roman" w:cs="Times New Roman"/>
                <w:sz w:val="24"/>
                <w:szCs w:val="24"/>
              </w:rPr>
              <w:t xml:space="preserve">у вищій школі.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Психолого-педагогічна сутність методів інтерактивного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Технології інтерактивного навчання (групова робота, групові тренінги, «мозкова атака» та ін.)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Ігрові технології навчання. Технологія </w:t>
            </w:r>
            <w:proofErr w:type="spellStart"/>
            <w:r>
              <w:rPr>
                <w:rFonts w:ascii="Times New Roman" w:eastAsia="Times New Roman" w:hAnsi="Times New Roman" w:cs="Times New Roman"/>
                <w:sz w:val="24"/>
                <w:szCs w:val="24"/>
              </w:rPr>
              <w:t>управлін</w:t>
            </w:r>
            <w:proofErr w:type="spellEnd"/>
          </w:p>
        </w:tc>
      </w:tr>
      <w:tr w:rsidR="00F25B35">
        <w:trPr>
          <w:trHeight w:val="335"/>
        </w:trPr>
        <w:tc>
          <w:tcPr>
            <w:tcW w:w="6199" w:type="dxa"/>
            <w:tcMar>
              <w:top w:w="100" w:type="dxa"/>
              <w:left w:w="100" w:type="dxa"/>
              <w:bottom w:w="100" w:type="dxa"/>
              <w:right w:w="100" w:type="dxa"/>
            </w:tcMa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6 Методи творчого навчання </w:t>
            </w:r>
          </w:p>
        </w:tc>
        <w:tc>
          <w:tcPr>
            <w:tcW w:w="8021" w:type="dxa"/>
            <w:shd w:val="clear" w:color="auto" w:fill="auto"/>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Синанон</w:t>
            </w:r>
            <w:proofErr w:type="spellEnd"/>
            <w:r>
              <w:rPr>
                <w:rFonts w:ascii="Times New Roman" w:eastAsia="Times New Roman" w:hAnsi="Times New Roman" w:cs="Times New Roman"/>
                <w:sz w:val="24"/>
                <w:szCs w:val="24"/>
              </w:rPr>
              <w:t xml:space="preserve"> метод як засіб підготовки до професійної діяльності.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2.Ігрові технології навчання.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3.Методика організації та проведення дидактичних ігор в системі управління навчально-творчою діяльністю учнів. Вимоги до провед</w:t>
            </w:r>
            <w:r>
              <w:rPr>
                <w:rFonts w:ascii="Times New Roman" w:eastAsia="Times New Roman" w:hAnsi="Times New Roman" w:cs="Times New Roman"/>
                <w:sz w:val="24"/>
                <w:szCs w:val="24"/>
              </w:rPr>
              <w:t xml:space="preserve">ення ігор.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4.Методи і засоби навчання, які використовуються під час здійснення кожного з етапів гри.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5.Метод «Коло ідей”</w:t>
            </w:r>
          </w:p>
        </w:tc>
      </w:tr>
      <w:tr w:rsidR="00F25B35">
        <w:trPr>
          <w:trHeight w:val="335"/>
        </w:trPr>
        <w:tc>
          <w:tcPr>
            <w:tcW w:w="6199" w:type="dxa"/>
            <w:tcMar>
              <w:top w:w="100" w:type="dxa"/>
              <w:left w:w="100" w:type="dxa"/>
              <w:bottom w:w="100" w:type="dxa"/>
              <w:right w:w="100" w:type="dxa"/>
            </w:tcMa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7.Метод проектів як різновид інноваційних педагогічних технологій. Поняття про педагогічне проектування як універсальну освітню</w:t>
            </w:r>
            <w:r>
              <w:rPr>
                <w:rFonts w:ascii="Times New Roman" w:eastAsia="Times New Roman" w:hAnsi="Times New Roman" w:cs="Times New Roman"/>
                <w:sz w:val="24"/>
                <w:szCs w:val="24"/>
              </w:rPr>
              <w:t xml:space="preserve"> технологію. </w:t>
            </w:r>
          </w:p>
        </w:tc>
        <w:tc>
          <w:tcPr>
            <w:tcW w:w="8021" w:type="dxa"/>
            <w:vAlign w:val="center"/>
          </w:tcPr>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1.Суть проектної технології навчання.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2.З історії виникнення проектної технології.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Типологізація</w:t>
            </w:r>
            <w:proofErr w:type="spellEnd"/>
            <w:r>
              <w:rPr>
                <w:rFonts w:ascii="Times New Roman" w:eastAsia="Times New Roman" w:hAnsi="Times New Roman" w:cs="Times New Roman"/>
                <w:sz w:val="24"/>
                <w:szCs w:val="24"/>
              </w:rPr>
              <w:t xml:space="preserve"> (класифікація) педагогічних проектів у ВНЗ.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Готовність викладача до створення та реалізації навчального проекту.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5. Практичні етапи роб</w:t>
            </w:r>
            <w:r>
              <w:rPr>
                <w:rFonts w:ascii="Times New Roman" w:eastAsia="Times New Roman" w:hAnsi="Times New Roman" w:cs="Times New Roman"/>
                <w:sz w:val="24"/>
                <w:szCs w:val="24"/>
              </w:rPr>
              <w:t xml:space="preserve">оти над навчальним проектом.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Захист та оцінювання проектів. </w:t>
            </w:r>
          </w:p>
          <w:p w:rsidR="00F25B35" w:rsidRDefault="003E04FE">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 Особливості організації дослідницьких проектів студентів.</w:t>
            </w:r>
          </w:p>
        </w:tc>
      </w:tr>
      <w:tr w:rsidR="00F25B35">
        <w:trPr>
          <w:trHeight w:val="335"/>
        </w:trPr>
        <w:tc>
          <w:tcPr>
            <w:tcW w:w="6199" w:type="dxa"/>
            <w:tcMar>
              <w:top w:w="100" w:type="dxa"/>
              <w:left w:w="100" w:type="dxa"/>
              <w:bottom w:w="100" w:type="dxa"/>
              <w:right w:w="100" w:type="dxa"/>
            </w:tcMa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8. Інформаційні технології навчання. Авторські моделі навчання.</w:t>
            </w:r>
          </w:p>
        </w:tc>
        <w:tc>
          <w:tcPr>
            <w:tcW w:w="8021" w:type="dxa"/>
            <w:vAlign w:val="center"/>
          </w:tcPr>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Основні переваги та недоліки інформаційних технологій навчання. </w:t>
            </w:r>
          </w:p>
          <w:p w:rsidR="00F25B35" w:rsidRDefault="003E04FE">
            <w:pPr>
              <w:ind w:left="2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2.Дистанційне навчання. Авторські моделі навчання. </w:t>
            </w:r>
          </w:p>
          <w:p w:rsidR="00F25B35" w:rsidRDefault="003E04FE">
            <w:pPr>
              <w:ind w:left="21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3.Інноваційні технології інформаційного навчання</w:t>
            </w:r>
          </w:p>
        </w:tc>
      </w:tr>
    </w:tbl>
    <w:p w:rsidR="00F25B35" w:rsidRDefault="00F25B35">
      <w:pPr>
        <w:rPr>
          <w:rFonts w:ascii="Times New Roman" w:eastAsia="Times New Roman" w:hAnsi="Times New Roman" w:cs="Times New Roman"/>
          <w:color w:val="000000"/>
          <w:sz w:val="24"/>
          <w:szCs w:val="24"/>
        </w:rPr>
      </w:pPr>
    </w:p>
    <w:p w:rsidR="00F25B35" w:rsidRDefault="00F25B35">
      <w:pPr>
        <w:jc w:val="center"/>
        <w:rPr>
          <w:rFonts w:ascii="Times New Roman" w:eastAsia="Times New Roman" w:hAnsi="Times New Roman" w:cs="Times New Roman"/>
          <w:b/>
          <w:smallCaps/>
          <w:color w:val="000000"/>
          <w:sz w:val="24"/>
          <w:szCs w:val="24"/>
        </w:rPr>
      </w:pPr>
    </w:p>
    <w:p w:rsidR="00F25B35" w:rsidRDefault="00F25B35">
      <w:pPr>
        <w:jc w:val="center"/>
        <w:rPr>
          <w:rFonts w:ascii="Times New Roman" w:eastAsia="Times New Roman" w:hAnsi="Times New Roman" w:cs="Times New Roman"/>
          <w:b/>
          <w:smallCaps/>
          <w:color w:val="000000"/>
          <w:sz w:val="24"/>
          <w:szCs w:val="24"/>
        </w:rPr>
      </w:pPr>
    </w:p>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7.4  СХЕМА КУРСУ (ТЕМИ ДЛЯ САМОСТІЙНОГО ОПРАЦЮВАННЯ)</w:t>
      </w:r>
    </w:p>
    <w:p w:rsidR="00F25B35" w:rsidRDefault="00F25B35">
      <w:pPr>
        <w:jc w:val="center"/>
        <w:rPr>
          <w:rFonts w:ascii="Times New Roman" w:eastAsia="Times New Roman" w:hAnsi="Times New Roman" w:cs="Times New Roman"/>
          <w:b/>
          <w:smallCaps/>
          <w:color w:val="000000"/>
          <w:sz w:val="24"/>
          <w:szCs w:val="24"/>
        </w:rPr>
      </w:pPr>
    </w:p>
    <w:tbl>
      <w:tblPr>
        <w:tblStyle w:val="aa"/>
        <w:tblW w:w="14316"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8"/>
      </w:tblGrid>
      <w:tr w:rsidR="00F25B35">
        <w:trPr>
          <w:trHeight w:val="335"/>
        </w:trPr>
        <w:tc>
          <w:tcPr>
            <w:tcW w:w="62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rsidR="00F25B35" w:rsidRDefault="003E04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vAlign w:val="center"/>
          </w:tcPr>
          <w:p w:rsidR="00F25B35" w:rsidRDefault="003E04FE">
            <w:pPr>
              <w:jc w:val="center"/>
              <w:rPr>
                <w:rFonts w:ascii="Times New Roman" w:eastAsia="Times New Roman" w:hAnsi="Times New Roman" w:cs="Times New Roman"/>
                <w:b/>
                <w:smallCaps/>
                <w:sz w:val="24"/>
                <w:szCs w:val="24"/>
              </w:rPr>
            </w:pPr>
            <w:r>
              <w:rPr>
                <w:rFonts w:ascii="Times New Roman" w:eastAsia="Times New Roman" w:hAnsi="Times New Roman" w:cs="Times New Roman"/>
                <w:b/>
                <w:color w:val="000000"/>
                <w:sz w:val="24"/>
                <w:szCs w:val="24"/>
              </w:rPr>
              <w:t>Зміст теми</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Методологічні підходи до </w:t>
            </w:r>
            <w:proofErr w:type="spellStart"/>
            <w:r>
              <w:rPr>
                <w:rFonts w:ascii="Times New Roman" w:eastAsia="Times New Roman" w:hAnsi="Times New Roman" w:cs="Times New Roman"/>
                <w:sz w:val="24"/>
                <w:szCs w:val="24"/>
              </w:rPr>
              <w:t>самоменеджменту</w:t>
            </w:r>
            <w:proofErr w:type="spellEnd"/>
          </w:p>
          <w:p w:rsidR="00F25B35" w:rsidRDefault="00F25B35">
            <w:pPr>
              <w:pBdr>
                <w:top w:val="nil"/>
                <w:left w:val="nil"/>
                <w:bottom w:val="nil"/>
                <w:right w:val="nil"/>
                <w:between w:val="nil"/>
              </w:pBdr>
              <w:shd w:val="clear" w:color="auto" w:fill="FFFFFF"/>
              <w:spacing w:after="107"/>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pBdr>
                <w:top w:val="nil"/>
                <w:left w:val="nil"/>
                <w:bottom w:val="nil"/>
                <w:right w:val="nil"/>
                <w:between w:val="nil"/>
              </w:pBdr>
              <w:ind w:left="20"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Визначення ціннісних орієнтирів особистості. Життєва позиція особистості: активна, </w:t>
            </w:r>
            <w:proofErr w:type="spellStart"/>
            <w:r>
              <w:rPr>
                <w:rFonts w:ascii="Times New Roman" w:eastAsia="Times New Roman" w:hAnsi="Times New Roman" w:cs="Times New Roman"/>
                <w:color w:val="000000"/>
                <w:sz w:val="24"/>
                <w:szCs w:val="24"/>
              </w:rPr>
              <w:t>проактивна</w:t>
            </w:r>
            <w:proofErr w:type="spellEnd"/>
            <w:r>
              <w:rPr>
                <w:rFonts w:ascii="Times New Roman" w:eastAsia="Times New Roman" w:hAnsi="Times New Roman" w:cs="Times New Roman"/>
                <w:color w:val="000000"/>
                <w:sz w:val="24"/>
                <w:szCs w:val="24"/>
              </w:rPr>
              <w:t xml:space="preserve">, пасивна. Ключові принципи визначення особистісних цілей менеджера. Загальні обмеження при виборі цілей. Саморозвиток особистості менеджера. </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особисто</w:t>
            </w:r>
            <w:r>
              <w:rPr>
                <w:rFonts w:ascii="Times New Roman" w:eastAsia="Times New Roman" w:hAnsi="Times New Roman" w:cs="Times New Roman"/>
                <w:sz w:val="24"/>
                <w:szCs w:val="24"/>
              </w:rPr>
              <w:t>ї роботи менеджера</w:t>
            </w:r>
          </w:p>
          <w:p w:rsidR="00F25B35" w:rsidRDefault="00F25B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види розподілу та кооперації управлінської діяльності. Раціональний розподіл функцій між керівником та працівниками апарату управління. Визначення функцій заступника та рівня централізації управління. Принципи та етапи розподілу управлінські: функц</w:t>
            </w:r>
            <w:r>
              <w:rPr>
                <w:rFonts w:ascii="Times New Roman" w:eastAsia="Times New Roman" w:hAnsi="Times New Roman" w:cs="Times New Roman"/>
                <w:sz w:val="24"/>
                <w:szCs w:val="24"/>
              </w:rPr>
              <w:t>ій. Дотримання субординації.</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25B35" w:rsidRDefault="003E0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ділової кар’єри менеджера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pBdr>
                <w:top w:val="nil"/>
                <w:left w:val="nil"/>
                <w:bottom w:val="nil"/>
                <w:right w:val="nil"/>
                <w:between w:val="nil"/>
              </w:pBdr>
              <w:ind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Професійне та посадове зростання. Планування  кар'єри. Види кар’єри.</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F25B35" w:rsidRDefault="003E0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Організування діяльності менеджера</w:t>
            </w:r>
          </w:p>
          <w:p w:rsidR="00F25B35" w:rsidRDefault="00F25B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tabs>
                <w:tab w:val="left" w:pos="93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Сутність, значення та завдання наукової організації праці на сучасному етапі. Основи, принципи і напрями наукової організації праці менеджера. Основні вимоги до організації робочого місця менеджера</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Самомотивування</w:t>
            </w:r>
            <w:proofErr w:type="spellEnd"/>
            <w:r>
              <w:rPr>
                <w:rFonts w:ascii="Times New Roman" w:eastAsia="Times New Roman" w:hAnsi="Times New Roman" w:cs="Times New Roman"/>
                <w:sz w:val="24"/>
                <w:szCs w:val="24"/>
              </w:rPr>
              <w:t xml:space="preserve"> та самоконтроль менеджера</w:t>
            </w:r>
          </w:p>
          <w:p w:rsidR="00F25B35" w:rsidRDefault="00F25B3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pBdr>
                <w:top w:val="nil"/>
                <w:left w:val="nil"/>
                <w:bottom w:val="nil"/>
                <w:right w:val="nil"/>
                <w:between w:val="nil"/>
              </w:pBdr>
              <w:ind w:left="20" w:right="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Конфлікти у діяльності менеджера: сутність і види. Закономірності взаємовідносин поведінки людей у конфліктних ситуаціях. Методи подолання конфліктних ситуацій</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менеджера як особистості</w:t>
            </w:r>
          </w:p>
          <w:p w:rsidR="00F25B35" w:rsidRDefault="00F25B35">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pBdr>
                <w:top w:val="nil"/>
                <w:left w:val="nil"/>
                <w:bottom w:val="nil"/>
                <w:right w:val="nil"/>
                <w:between w:val="nil"/>
              </w:pBdr>
              <w:ind w:left="2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моральних якостей менеджера: порядність, людяність, чесність; повага до гідності людей; готовність допомагати; громадянська позиція; інтелігентність; національна свідомість.</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якостей ефективного менеджера</w:t>
            </w:r>
          </w:p>
          <w:p w:rsidR="00F25B35" w:rsidRDefault="00F25B35">
            <w:pPr>
              <w:jc w:val="both"/>
              <w:rPr>
                <w:rFonts w:ascii="Times New Roman" w:eastAsia="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Розвиток соціально-психологічних якостей менеджера: управлінська культура; розум; ерудиція; культура ділового спілкування; лідерські здібності; колегіальність; толерантність; оптимізм; </w:t>
            </w:r>
            <w:proofErr w:type="spellStart"/>
            <w:r>
              <w:rPr>
                <w:rFonts w:ascii="Times New Roman" w:eastAsia="Times New Roman" w:hAnsi="Times New Roman" w:cs="Times New Roman"/>
                <w:sz w:val="24"/>
                <w:szCs w:val="24"/>
              </w:rPr>
              <w:t>екстравертність</w:t>
            </w:r>
            <w:proofErr w:type="spellEnd"/>
            <w:r>
              <w:rPr>
                <w:rFonts w:ascii="Times New Roman" w:eastAsia="Times New Roman" w:hAnsi="Times New Roman" w:cs="Times New Roman"/>
                <w:sz w:val="24"/>
                <w:szCs w:val="24"/>
              </w:rPr>
              <w:t>; інтелектуаль</w:t>
            </w:r>
            <w:r>
              <w:rPr>
                <w:rFonts w:ascii="Times New Roman" w:eastAsia="Times New Roman" w:hAnsi="Times New Roman" w:cs="Times New Roman"/>
                <w:sz w:val="24"/>
                <w:szCs w:val="24"/>
              </w:rPr>
              <w:t>ність; емоційна стійкість; почуття гумору; вміння створювати власний імідж.</w:t>
            </w:r>
          </w:p>
        </w:tc>
      </w:tr>
      <w:tr w:rsidR="00F25B35">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5B35" w:rsidRDefault="003E04FE">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менеджерського потенціалу</w:t>
            </w:r>
          </w:p>
          <w:p w:rsidR="00F25B35" w:rsidRDefault="00F25B3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rsidR="00F25B35" w:rsidRDefault="003E04FE">
            <w:pPr>
              <w:pBdr>
                <w:top w:val="nil"/>
                <w:left w:val="nil"/>
                <w:bottom w:val="nil"/>
                <w:right w:val="nil"/>
                <w:between w:val="nil"/>
              </w:pBdr>
              <w:ind w:left="20"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Характеристика керівника з творчим підходом до виконання посадових обов'язків. Творче вирішення управлінських проблем. Психофізіологічний потенціал. Інтелектуальний потенціал особистості.</w:t>
            </w:r>
          </w:p>
        </w:tc>
      </w:tr>
    </w:tbl>
    <w:p w:rsidR="00F25B35" w:rsidRDefault="00F25B35">
      <w:pPr>
        <w:jc w:val="center"/>
        <w:rPr>
          <w:rFonts w:ascii="Times New Roman" w:eastAsia="Times New Roman" w:hAnsi="Times New Roman" w:cs="Times New Roman"/>
          <w:b/>
          <w:smallCaps/>
          <w:color w:val="000000"/>
          <w:sz w:val="24"/>
          <w:szCs w:val="24"/>
        </w:rPr>
      </w:pPr>
    </w:p>
    <w:p w:rsidR="00F25B35" w:rsidRDefault="003E04FE">
      <w:pPr>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8. СИСТЕМА ОЦІНЮВАННЯ ТА ВИМОГИ</w:t>
      </w:r>
    </w:p>
    <w:p w:rsidR="00F25B35" w:rsidRDefault="00F25B35">
      <w:pPr>
        <w:rPr>
          <w:rFonts w:ascii="Times New Roman" w:eastAsia="Times New Roman" w:hAnsi="Times New Roman" w:cs="Times New Roman"/>
          <w:color w:val="000000"/>
          <w:sz w:val="24"/>
          <w:szCs w:val="24"/>
        </w:rPr>
      </w:pPr>
    </w:p>
    <w:tbl>
      <w:tblPr>
        <w:tblStyle w:val="ab"/>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9"/>
        <w:gridCol w:w="11961"/>
      </w:tblGrid>
      <w:tr w:rsidR="00F25B35">
        <w:tc>
          <w:tcPr>
            <w:tcW w:w="2259" w:type="dxa"/>
            <w:vAlign w:val="center"/>
          </w:tcPr>
          <w:p w:rsidR="00F25B35" w:rsidRDefault="003E04FE">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Загальна система оцінювання курсу</w:t>
            </w:r>
          </w:p>
        </w:tc>
        <w:tc>
          <w:tcPr>
            <w:tcW w:w="11961" w:type="dxa"/>
          </w:tcPr>
          <w:p w:rsidR="00F25B35" w:rsidRDefault="003E04FE">
            <w:pPr>
              <w:pBdr>
                <w:top w:val="nil"/>
                <w:left w:val="nil"/>
                <w:bottom w:val="nil"/>
                <w:right w:val="nil"/>
                <w:between w:val="nil"/>
              </w:pBdr>
              <w:tabs>
                <w:tab w:val="left" w:pos="326"/>
              </w:tabs>
              <w:ind w:firstLine="326"/>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w:t>
            </w:r>
            <w:r>
              <w:rPr>
                <w:rFonts w:ascii="Gungsuh" w:eastAsia="Gungsuh" w:hAnsi="Gungsuh" w:cs="Gungsuh"/>
                <w:color w:val="000000"/>
                <w:sz w:val="24"/>
                <w:szCs w:val="24"/>
              </w:rPr>
              <w:t xml:space="preserve">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w:t>
            </w:r>
            <w:r>
              <w:rPr>
                <w:rFonts w:ascii="Gungsuh" w:eastAsia="Gungsuh" w:hAnsi="Gungsuh" w:cs="Gungsuh"/>
                <w:color w:val="000000"/>
                <w:sz w:val="24"/>
                <w:szCs w:val="24"/>
              </w:rPr>
              <w:t>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за діяльність студента на практичних (семінарських) заняттях, що входять в число певної контрольної точки. Для тр</w:t>
            </w:r>
            <w:r>
              <w:rPr>
                <w:rFonts w:ascii="Gungsuh" w:eastAsia="Gungsuh" w:hAnsi="Gungsuh" w:cs="Gungsuh"/>
                <w:color w:val="000000"/>
                <w:sz w:val="24"/>
                <w:szCs w:val="24"/>
              </w:rPr>
              <w:t>ансферу середньозваженої оцінки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в бали, що входять до 40 % балів контрольної точки (КТ), треба скористатися формулою: ПК =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)∗20 / 5. Таким чином, якщо за поточний контроль (ПК) видів діяльності студента на всіх заняттях </w:t>
            </w:r>
            <w:proofErr w:type="spellStart"/>
            <w:r>
              <w:rPr>
                <w:rFonts w:ascii="Gungsuh" w:eastAsia="Gungsuh" w:hAnsi="Gungsuh" w:cs="Gungsuh"/>
                <w:color w:val="000000"/>
                <w:sz w:val="24"/>
                <w:szCs w:val="24"/>
              </w:rPr>
              <w:t>Хср</w:t>
            </w:r>
            <w:proofErr w:type="spellEnd"/>
            <w:r>
              <w:rPr>
                <w:rFonts w:ascii="Gungsuh" w:eastAsia="Gungsuh" w:hAnsi="Gungsuh" w:cs="Gungsuh"/>
                <w:color w:val="000000"/>
                <w:sz w:val="24"/>
                <w:szCs w:val="24"/>
              </w:rPr>
              <w:t xml:space="preserve"> = 4.1 бали, які були д</w:t>
            </w:r>
            <w:r>
              <w:rPr>
                <w:rFonts w:ascii="Gungsuh" w:eastAsia="Gungsuh" w:hAnsi="Gungsuh" w:cs="Gungsuh"/>
                <w:color w:val="000000"/>
                <w:sz w:val="24"/>
                <w:szCs w:val="24"/>
              </w:rPr>
              <w:t xml:space="preserve">о періодичного контролю (ПКР), то їх перерахування на 20 балів здійснюється так: ПК = 4.1∗20 / 5 = 4.1 * 4 = 16.4 // 16 (балів). За періодичний контроль (ПКР) студентом отримано 30 балів. Тоді за контрольну точку (КТ) буде отримано КТ = ПК + ПКР = 16 + 30 </w:t>
            </w:r>
            <w:r>
              <w:rPr>
                <w:rFonts w:ascii="Gungsuh" w:eastAsia="Gungsuh" w:hAnsi="Gungsuh" w:cs="Gungsuh"/>
                <w:color w:val="000000"/>
                <w:sz w:val="24"/>
                <w:szCs w:val="24"/>
              </w:rPr>
              <w:t xml:space="preserve">= 46 (балів). </w:t>
            </w:r>
          </w:p>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Підсумковим контролем є залік.</w:t>
            </w:r>
          </w:p>
        </w:tc>
      </w:tr>
      <w:tr w:rsidR="00F25B35">
        <w:tc>
          <w:tcPr>
            <w:tcW w:w="2259" w:type="dxa"/>
          </w:tcPr>
          <w:p w:rsidR="00F25B35" w:rsidRDefault="003E04F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 заняття</w:t>
            </w:r>
          </w:p>
        </w:tc>
        <w:tc>
          <w:tcPr>
            <w:tcW w:w="11961" w:type="dxa"/>
          </w:tcPr>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w:t>
            </w:r>
            <w:r>
              <w:rPr>
                <w:rFonts w:ascii="Times New Roman" w:eastAsia="Times New Roman" w:hAnsi="Times New Roman" w:cs="Times New Roman"/>
                <w:color w:val="000000"/>
                <w:sz w:val="24"/>
                <w:szCs w:val="24"/>
              </w:rPr>
              <w:t>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w:t>
            </w:r>
            <w:r>
              <w:rPr>
                <w:rFonts w:ascii="Times New Roman" w:eastAsia="Times New Roman" w:hAnsi="Times New Roman" w:cs="Times New Roman"/>
                <w:color w:val="000000"/>
                <w:sz w:val="24"/>
                <w:szCs w:val="24"/>
              </w:rPr>
              <w:t>ння, вільно оперувати фактами та відомостями.</w:t>
            </w:r>
          </w:p>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w:t>
            </w:r>
            <w:r>
              <w:rPr>
                <w:rFonts w:ascii="Times New Roman" w:eastAsia="Times New Roman" w:hAnsi="Times New Roman" w:cs="Times New Roman"/>
                <w:color w:val="000000"/>
                <w:sz w:val="24"/>
                <w:szCs w:val="24"/>
              </w:rPr>
              <w:t xml:space="preserve">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w:t>
            </w:r>
            <w:r>
              <w:rPr>
                <w:rFonts w:ascii="Times New Roman" w:eastAsia="Times New Roman" w:hAnsi="Times New Roman" w:cs="Times New Roman"/>
                <w:color w:val="000000"/>
                <w:sz w:val="24"/>
                <w:szCs w:val="24"/>
              </w:rPr>
              <w:t>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w:t>
            </w:r>
            <w:r>
              <w:rPr>
                <w:rFonts w:ascii="Times New Roman" w:eastAsia="Times New Roman" w:hAnsi="Times New Roman" w:cs="Times New Roman"/>
                <w:color w:val="000000"/>
                <w:sz w:val="24"/>
                <w:szCs w:val="24"/>
              </w:rPr>
              <w:t xml:space="preserve">омостями. </w:t>
            </w:r>
          </w:p>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w:t>
            </w:r>
            <w:r>
              <w:rPr>
                <w:rFonts w:ascii="Times New Roman" w:eastAsia="Times New Roman" w:hAnsi="Times New Roman" w:cs="Times New Roman"/>
                <w:color w:val="000000"/>
                <w:sz w:val="24"/>
                <w:szCs w:val="24"/>
              </w:rPr>
              <w:t xml:space="preserve">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і формулювання висновків.</w:t>
            </w:r>
          </w:p>
          <w:p w:rsidR="00F25B35" w:rsidRDefault="003E04FE">
            <w:pPr>
              <w:pBdr>
                <w:top w:val="nil"/>
                <w:left w:val="nil"/>
                <w:bottom w:val="nil"/>
                <w:right w:val="nil"/>
                <w:between w:val="nil"/>
              </w:pBdr>
              <w:ind w:firstLine="3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 студент не в повному обсязі володіє навч</w:t>
            </w:r>
            <w:r>
              <w:rPr>
                <w:rFonts w:ascii="Times New Roman" w:eastAsia="Times New Roman" w:hAnsi="Times New Roman" w:cs="Times New Roman"/>
                <w:color w:val="000000"/>
                <w:sz w:val="24"/>
                <w:szCs w:val="24"/>
              </w:rPr>
              <w:t>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w:t>
            </w:r>
            <w:r>
              <w:rPr>
                <w:rFonts w:ascii="Times New Roman" w:eastAsia="Times New Roman" w:hAnsi="Times New Roman" w:cs="Times New Roman"/>
                <w:color w:val="000000"/>
                <w:sz w:val="24"/>
                <w:szCs w:val="24"/>
              </w:rPr>
              <w:t>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F25B35">
        <w:tc>
          <w:tcPr>
            <w:tcW w:w="2259" w:type="dxa"/>
          </w:tcPr>
          <w:p w:rsidR="00F25B35" w:rsidRDefault="003E04F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Умови допуску до підсумкового контролю</w:t>
            </w:r>
          </w:p>
        </w:tc>
        <w:tc>
          <w:tcPr>
            <w:tcW w:w="11961" w:type="dxa"/>
          </w:tcPr>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F25B35" w:rsidRDefault="00F25B35">
      <w:pPr>
        <w:ind w:firstLine="540"/>
        <w:jc w:val="right"/>
        <w:rPr>
          <w:rFonts w:ascii="Times New Roman" w:eastAsia="Times New Roman" w:hAnsi="Times New Roman" w:cs="Times New Roman"/>
          <w:sz w:val="24"/>
          <w:szCs w:val="24"/>
        </w:rPr>
      </w:pPr>
    </w:p>
    <w:p w:rsidR="00F25B35" w:rsidRDefault="00F25B35">
      <w:pPr>
        <w:widowControl w:val="0"/>
        <w:rPr>
          <w:rFonts w:ascii="Times New Roman" w:eastAsia="Times New Roman" w:hAnsi="Times New Roman" w:cs="Times New Roman"/>
          <w:b/>
          <w:smallCaps/>
          <w:color w:val="000000"/>
          <w:sz w:val="24"/>
          <w:szCs w:val="24"/>
        </w:rPr>
      </w:pPr>
    </w:p>
    <w:p w:rsidR="00F25B35" w:rsidRDefault="00F25B35">
      <w:pPr>
        <w:widowControl w:val="0"/>
        <w:jc w:val="center"/>
        <w:rPr>
          <w:rFonts w:ascii="Times New Roman" w:eastAsia="Times New Roman" w:hAnsi="Times New Roman" w:cs="Times New Roman"/>
          <w:b/>
          <w:smallCaps/>
          <w:sz w:val="24"/>
          <w:szCs w:val="24"/>
        </w:rPr>
      </w:pPr>
    </w:p>
    <w:p w:rsidR="00F25B35" w:rsidRDefault="00F25B35">
      <w:pPr>
        <w:widowControl w:val="0"/>
        <w:jc w:val="center"/>
        <w:rPr>
          <w:rFonts w:ascii="Times New Roman" w:eastAsia="Times New Roman" w:hAnsi="Times New Roman" w:cs="Times New Roman"/>
          <w:b/>
          <w:smallCaps/>
          <w:sz w:val="24"/>
          <w:szCs w:val="24"/>
        </w:rPr>
      </w:pPr>
    </w:p>
    <w:p w:rsidR="00F25B35" w:rsidRDefault="003E04FE">
      <w:pPr>
        <w:widowControl w:val="0"/>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9. РЕКОМЕНДОВАНА</w:t>
      </w:r>
      <w:r>
        <w:rPr>
          <w:rFonts w:ascii="Times New Roman" w:eastAsia="Times New Roman" w:hAnsi="Times New Roman" w:cs="Times New Roman"/>
          <w:b/>
          <w:smallCaps/>
          <w:color w:val="000000"/>
          <w:sz w:val="24"/>
          <w:szCs w:val="24"/>
        </w:rPr>
        <w:t xml:space="preserve"> ЛІТЕРАТУРА</w:t>
      </w:r>
    </w:p>
    <w:p w:rsidR="00F25B35" w:rsidRDefault="00F25B35">
      <w:pPr>
        <w:spacing w:line="233" w:lineRule="auto"/>
        <w:ind w:firstLine="708"/>
        <w:jc w:val="center"/>
        <w:rPr>
          <w:rFonts w:ascii="Times New Roman" w:eastAsia="Times New Roman" w:hAnsi="Times New Roman" w:cs="Times New Roman"/>
          <w:b/>
          <w:sz w:val="24"/>
          <w:szCs w:val="24"/>
        </w:rPr>
      </w:pPr>
    </w:p>
    <w:p w:rsidR="00F25B35" w:rsidRDefault="00F25B35">
      <w:pPr>
        <w:ind w:left="720" w:right="-537" w:hanging="720"/>
        <w:jc w:val="center"/>
        <w:rPr>
          <w:rFonts w:ascii="Times New Roman" w:eastAsia="Times New Roman" w:hAnsi="Times New Roman" w:cs="Times New Roman"/>
          <w:b/>
          <w:sz w:val="24"/>
          <w:szCs w:val="24"/>
        </w:rPr>
      </w:pP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1.Дичківська І.М. Інноваційні педагогічні технології. Київ: </w:t>
      </w:r>
      <w:proofErr w:type="spellStart"/>
      <w:r>
        <w:rPr>
          <w:rFonts w:ascii="Times New Roman" w:eastAsia="Times New Roman" w:hAnsi="Times New Roman" w:cs="Times New Roman"/>
          <w:sz w:val="24"/>
          <w:szCs w:val="24"/>
        </w:rPr>
        <w:t>Академвидав</w:t>
      </w:r>
      <w:proofErr w:type="spellEnd"/>
      <w:r>
        <w:rPr>
          <w:rFonts w:ascii="Times New Roman" w:eastAsia="Times New Roman" w:hAnsi="Times New Roman" w:cs="Times New Roman"/>
          <w:sz w:val="24"/>
          <w:szCs w:val="24"/>
        </w:rPr>
        <w:t xml:space="preserve">, 2015. Видання третє. 351с .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2.Драйден Ґ., </w:t>
      </w:r>
      <w:proofErr w:type="spellStart"/>
      <w:r>
        <w:rPr>
          <w:rFonts w:ascii="Times New Roman" w:eastAsia="Times New Roman" w:hAnsi="Times New Roman" w:cs="Times New Roman"/>
          <w:sz w:val="24"/>
          <w:szCs w:val="24"/>
        </w:rPr>
        <w:t>Вос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Дж</w:t>
      </w:r>
      <w:proofErr w:type="spellEnd"/>
      <w:r>
        <w:rPr>
          <w:rFonts w:ascii="Times New Roman" w:eastAsia="Times New Roman" w:hAnsi="Times New Roman" w:cs="Times New Roman"/>
          <w:sz w:val="24"/>
          <w:szCs w:val="24"/>
        </w:rPr>
        <w:t xml:space="preserve">. "Революція у навчанні"/. Переклала з англійської - Мирослава Товкало; К. 2011 542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Зайченко</w:t>
      </w:r>
      <w:proofErr w:type="spellEnd"/>
      <w:r>
        <w:rPr>
          <w:rFonts w:ascii="Times New Roman" w:eastAsia="Times New Roman" w:hAnsi="Times New Roman" w:cs="Times New Roman"/>
          <w:sz w:val="24"/>
          <w:szCs w:val="24"/>
        </w:rPr>
        <w:t xml:space="preserve"> І. В. Педагогіка :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для </w:t>
      </w:r>
      <w:proofErr w:type="spellStart"/>
      <w:r>
        <w:rPr>
          <w:rFonts w:ascii="Times New Roman" w:eastAsia="Times New Roman" w:hAnsi="Times New Roman" w:cs="Times New Roman"/>
          <w:sz w:val="24"/>
          <w:szCs w:val="24"/>
        </w:rPr>
        <w:t>студ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вищ</w:t>
      </w:r>
      <w:proofErr w:type="spellEnd"/>
      <w:r>
        <w:rPr>
          <w:rFonts w:ascii="Times New Roman" w:eastAsia="Times New Roman" w:hAnsi="Times New Roman" w:cs="Times New Roman"/>
          <w:sz w:val="24"/>
          <w:szCs w:val="24"/>
        </w:rPr>
        <w:t xml:space="preserve">. пед.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 закладів / І. В. </w:t>
      </w:r>
      <w:proofErr w:type="spellStart"/>
      <w:r>
        <w:rPr>
          <w:rFonts w:ascii="Times New Roman" w:eastAsia="Times New Roman" w:hAnsi="Times New Roman" w:cs="Times New Roman"/>
          <w:sz w:val="24"/>
          <w:szCs w:val="24"/>
        </w:rPr>
        <w:t>Зайченко</w:t>
      </w:r>
      <w:proofErr w:type="spellEnd"/>
      <w:r>
        <w:rPr>
          <w:rFonts w:ascii="Times New Roman" w:eastAsia="Times New Roman" w:hAnsi="Times New Roman" w:cs="Times New Roman"/>
          <w:sz w:val="24"/>
          <w:szCs w:val="24"/>
        </w:rPr>
        <w:t xml:space="preserve">. – К. : “Освіта України”, “КНТ”, 2008. 528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4.Інт</w:t>
      </w:r>
      <w:r>
        <w:rPr>
          <w:rFonts w:ascii="Times New Roman" w:eastAsia="Times New Roman" w:hAnsi="Times New Roman" w:cs="Times New Roman"/>
          <w:sz w:val="24"/>
          <w:szCs w:val="24"/>
        </w:rPr>
        <w:t xml:space="preserve">ерактивні технології навчання: Теорія, досвід: метод, </w:t>
      </w:r>
      <w:proofErr w:type="spellStart"/>
      <w:r>
        <w:rPr>
          <w:rFonts w:ascii="Times New Roman" w:eastAsia="Times New Roman" w:hAnsi="Times New Roman" w:cs="Times New Roman"/>
          <w:sz w:val="24"/>
          <w:szCs w:val="24"/>
        </w:rPr>
        <w:t>посіб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авт</w:t>
      </w:r>
      <w:proofErr w:type="spellEnd"/>
      <w:r>
        <w:rPr>
          <w:rFonts w:ascii="Times New Roman" w:eastAsia="Times New Roman" w:hAnsi="Times New Roman" w:cs="Times New Roman"/>
          <w:sz w:val="24"/>
          <w:szCs w:val="24"/>
        </w:rPr>
        <w:t xml:space="preserve">.-уклад.: О. </w:t>
      </w:r>
      <w:proofErr w:type="spellStart"/>
      <w:r>
        <w:rPr>
          <w:rFonts w:ascii="Times New Roman" w:eastAsia="Times New Roman" w:hAnsi="Times New Roman" w:cs="Times New Roman"/>
          <w:sz w:val="24"/>
          <w:szCs w:val="24"/>
        </w:rPr>
        <w:t>Пометун</w:t>
      </w:r>
      <w:proofErr w:type="spellEnd"/>
      <w:r>
        <w:rPr>
          <w:rFonts w:ascii="Times New Roman" w:eastAsia="Times New Roman" w:hAnsi="Times New Roman" w:cs="Times New Roman"/>
          <w:sz w:val="24"/>
          <w:szCs w:val="24"/>
        </w:rPr>
        <w:t xml:space="preserve">, Л. </w:t>
      </w:r>
      <w:proofErr w:type="spellStart"/>
      <w:r>
        <w:rPr>
          <w:rFonts w:ascii="Times New Roman" w:eastAsia="Times New Roman" w:hAnsi="Times New Roman" w:cs="Times New Roman"/>
          <w:sz w:val="24"/>
          <w:szCs w:val="24"/>
        </w:rPr>
        <w:t>Пироженко</w:t>
      </w:r>
      <w:proofErr w:type="spellEnd"/>
      <w:r>
        <w:rPr>
          <w:rFonts w:ascii="Times New Roman" w:eastAsia="Times New Roman" w:hAnsi="Times New Roman" w:cs="Times New Roman"/>
          <w:sz w:val="24"/>
          <w:szCs w:val="24"/>
        </w:rPr>
        <w:t xml:space="preserve">. К.: А.П.Н.; 2009, 136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Концепція національно-патріотичного виховання дітей і молоді: Наказ МОН України від 16.06.2015 р. № 641 та Заходи щодо її реалі</w:t>
      </w:r>
      <w:r>
        <w:rPr>
          <w:rFonts w:ascii="Times New Roman" w:eastAsia="Times New Roman" w:hAnsi="Times New Roman" w:cs="Times New Roman"/>
          <w:sz w:val="24"/>
          <w:szCs w:val="24"/>
        </w:rPr>
        <w:t xml:space="preserve">зації URL: https://zakon.rada.gov.ua/rada/show/v0641729-15].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Концепція реалізації державної політики у сфері реформування загальної середньої освіти «Нова українська школа» на період до 2029 року: схвалена Кабміном України 14.12.2016р. №988-Р. URL: htt</w:t>
      </w:r>
      <w:r>
        <w:rPr>
          <w:rFonts w:ascii="Times New Roman" w:eastAsia="Times New Roman" w:hAnsi="Times New Roman" w:cs="Times New Roman"/>
          <w:sz w:val="24"/>
          <w:szCs w:val="24"/>
        </w:rPr>
        <w:t xml:space="preserve">ps://zakon.rada.gov.ua/rada/show/v0641729-15].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7.Мельник В.В. </w:t>
      </w:r>
      <w:proofErr w:type="spellStart"/>
      <w:r>
        <w:rPr>
          <w:rFonts w:ascii="Times New Roman" w:eastAsia="Times New Roman" w:hAnsi="Times New Roman" w:cs="Times New Roman"/>
          <w:sz w:val="24"/>
          <w:szCs w:val="24"/>
        </w:rPr>
        <w:t>Інтеракція</w:t>
      </w:r>
      <w:proofErr w:type="spellEnd"/>
      <w:r>
        <w:rPr>
          <w:rFonts w:ascii="Times New Roman" w:eastAsia="Times New Roman" w:hAnsi="Times New Roman" w:cs="Times New Roman"/>
          <w:sz w:val="24"/>
          <w:szCs w:val="24"/>
        </w:rPr>
        <w:t xml:space="preserve"> в освітньому процесі: технологія організації./В.В. Мельник // Навчально-методичний посібник. К., 2014. 208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8.Нісімчук А. Сучасні педагогічні технології: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посібник. Київ, 200</w:t>
      </w:r>
      <w:r>
        <w:rPr>
          <w:rFonts w:ascii="Times New Roman" w:eastAsia="Times New Roman" w:hAnsi="Times New Roman" w:cs="Times New Roman"/>
          <w:sz w:val="24"/>
          <w:szCs w:val="24"/>
        </w:rPr>
        <w:t xml:space="preserve">0. С. 9 – 15.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Педагогічні технології: теорія та практика /За ред. </w:t>
      </w:r>
      <w:proofErr w:type="spellStart"/>
      <w:r>
        <w:rPr>
          <w:rFonts w:ascii="Times New Roman" w:eastAsia="Times New Roman" w:hAnsi="Times New Roman" w:cs="Times New Roman"/>
          <w:sz w:val="24"/>
          <w:szCs w:val="24"/>
        </w:rPr>
        <w:t>М.В.Гриньової</w:t>
      </w:r>
      <w:proofErr w:type="spellEnd"/>
      <w:r>
        <w:rPr>
          <w:rFonts w:ascii="Times New Roman" w:eastAsia="Times New Roman" w:hAnsi="Times New Roman" w:cs="Times New Roman"/>
          <w:sz w:val="24"/>
          <w:szCs w:val="24"/>
        </w:rPr>
        <w:t xml:space="preserve">). – Полтава, 2014.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Пєхота</w:t>
      </w:r>
      <w:proofErr w:type="spellEnd"/>
      <w:r>
        <w:rPr>
          <w:rFonts w:ascii="Times New Roman" w:eastAsia="Times New Roman" w:hAnsi="Times New Roman" w:cs="Times New Roman"/>
          <w:sz w:val="24"/>
          <w:szCs w:val="24"/>
        </w:rPr>
        <w:t xml:space="preserve"> О. М., </w:t>
      </w:r>
      <w:proofErr w:type="spellStart"/>
      <w:r>
        <w:rPr>
          <w:rFonts w:ascii="Times New Roman" w:eastAsia="Times New Roman" w:hAnsi="Times New Roman" w:cs="Times New Roman"/>
          <w:sz w:val="24"/>
          <w:szCs w:val="24"/>
        </w:rPr>
        <w:t>Кіктенко</w:t>
      </w:r>
      <w:proofErr w:type="spellEnd"/>
      <w:r>
        <w:rPr>
          <w:rFonts w:ascii="Times New Roman" w:eastAsia="Times New Roman" w:hAnsi="Times New Roman" w:cs="Times New Roman"/>
          <w:sz w:val="24"/>
          <w:szCs w:val="24"/>
        </w:rPr>
        <w:t xml:space="preserve"> А. 3., Любарська О.М. та ін. Освітні технології: </w:t>
      </w:r>
      <w:proofErr w:type="spellStart"/>
      <w:r>
        <w:rPr>
          <w:rFonts w:ascii="Times New Roman" w:eastAsia="Times New Roman" w:hAnsi="Times New Roman" w:cs="Times New Roman"/>
          <w:sz w:val="24"/>
          <w:szCs w:val="24"/>
        </w:rPr>
        <w:t>навч</w:t>
      </w:r>
      <w:proofErr w:type="spellEnd"/>
      <w:r>
        <w:rPr>
          <w:rFonts w:ascii="Times New Roman" w:eastAsia="Times New Roman" w:hAnsi="Times New Roman" w:cs="Times New Roman"/>
          <w:sz w:val="24"/>
          <w:szCs w:val="24"/>
        </w:rPr>
        <w:t xml:space="preserve">.-метод, </w:t>
      </w:r>
      <w:proofErr w:type="spellStart"/>
      <w:r>
        <w:rPr>
          <w:rFonts w:ascii="Times New Roman" w:eastAsia="Times New Roman" w:hAnsi="Times New Roman" w:cs="Times New Roman"/>
          <w:sz w:val="24"/>
          <w:szCs w:val="24"/>
        </w:rPr>
        <w:t>посібн</w:t>
      </w:r>
      <w:proofErr w:type="spellEnd"/>
      <w:r>
        <w:rPr>
          <w:rFonts w:ascii="Times New Roman" w:eastAsia="Times New Roman" w:hAnsi="Times New Roman" w:cs="Times New Roman"/>
          <w:sz w:val="24"/>
          <w:szCs w:val="24"/>
        </w:rPr>
        <w:t xml:space="preserve">. К.: А.С.К., 2001 .256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Пєхота</w:t>
      </w:r>
      <w:proofErr w:type="spellEnd"/>
      <w:r>
        <w:rPr>
          <w:rFonts w:ascii="Times New Roman" w:eastAsia="Times New Roman" w:hAnsi="Times New Roman" w:cs="Times New Roman"/>
          <w:sz w:val="24"/>
          <w:szCs w:val="24"/>
        </w:rPr>
        <w:t xml:space="preserve"> О.М. Особистісно-о</w:t>
      </w:r>
      <w:r>
        <w:rPr>
          <w:rFonts w:ascii="Times New Roman" w:eastAsia="Times New Roman" w:hAnsi="Times New Roman" w:cs="Times New Roman"/>
          <w:sz w:val="24"/>
          <w:szCs w:val="24"/>
        </w:rPr>
        <w:t xml:space="preserve">рієнтована освіта і технології. URL[електронний ресурс]: http://lib.chdu.edu.ua/pdf/naukpraci/pedagogika/2000/7-1-4.pdf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Підласий І. Практична педагогіка або три технології: інтерактивний підручник для педагогів ринкової системи освіти. К., 2004. С. 64</w:t>
      </w:r>
      <w:r>
        <w:rPr>
          <w:rFonts w:ascii="Times New Roman" w:eastAsia="Times New Roman" w:hAnsi="Times New Roman" w:cs="Times New Roman"/>
          <w:sz w:val="24"/>
          <w:szCs w:val="24"/>
        </w:rPr>
        <w:t xml:space="preserve"> – 74.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Пометун</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Пироженко</w:t>
      </w:r>
      <w:proofErr w:type="spellEnd"/>
      <w:r>
        <w:rPr>
          <w:rFonts w:ascii="Times New Roman" w:eastAsia="Times New Roman" w:hAnsi="Times New Roman" w:cs="Times New Roman"/>
          <w:sz w:val="24"/>
          <w:szCs w:val="24"/>
        </w:rPr>
        <w:t xml:space="preserve"> Л. Сучасний урок: інтерактивні технології навчання: наук.-метод. посібник. – К.: А.С.К., 2005. 192 с. </w:t>
      </w:r>
    </w:p>
    <w:p w:rsidR="00F25B35" w:rsidRDefault="003E04F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Про вищу освіту: Закон України від 01.07.2014 № 1556-VII URL: http: // www. zakon.rada.gov.ua/</w:t>
      </w:r>
      <w:proofErr w:type="spellStart"/>
      <w:r>
        <w:rPr>
          <w:rFonts w:ascii="Times New Roman" w:eastAsia="Times New Roman" w:hAnsi="Times New Roman" w:cs="Times New Roman"/>
          <w:sz w:val="24"/>
          <w:szCs w:val="24"/>
        </w:rPr>
        <w:t>laws</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show</w:t>
      </w:r>
      <w:proofErr w:type="spellEnd"/>
      <w:r>
        <w:rPr>
          <w:rFonts w:ascii="Times New Roman" w:eastAsia="Times New Roman" w:hAnsi="Times New Roman" w:cs="Times New Roman"/>
          <w:sz w:val="24"/>
          <w:szCs w:val="24"/>
        </w:rPr>
        <w:t xml:space="preserve">/1556-18 </w:t>
      </w:r>
    </w:p>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25B35" w:rsidRDefault="003E04F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p>
    <w:sectPr w:rsidR="00F25B35">
      <w:pgSz w:w="16840" w:h="11907" w:orient="landscape"/>
      <w:pgMar w:top="567"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0530B"/>
    <w:multiLevelType w:val="multilevel"/>
    <w:tmpl w:val="122A27B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6032A50"/>
    <w:multiLevelType w:val="multilevel"/>
    <w:tmpl w:val="F26A5504"/>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 w15:restartNumberingAfterBreak="0">
    <w:nsid w:val="73C351C6"/>
    <w:multiLevelType w:val="multilevel"/>
    <w:tmpl w:val="DCB83B60"/>
    <w:lvl w:ilvl="0">
      <w:start w:val="4"/>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35"/>
    <w:rsid w:val="003E04FE"/>
    <w:rsid w:val="00F2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3AF624-9BEE-4250-9D5F-C64898C7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ind w:left="432" w:hanging="432"/>
      <w:jc w:val="center"/>
      <w:outlineLvl w:val="0"/>
    </w:pPr>
    <w:rPr>
      <w:rFonts w:ascii="Times New Roman" w:eastAsia="Times New Roman" w:hAnsi="Times New Roman" w:cs="Times New Roman"/>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00"/>
      <w:outlineLvl w:val="2"/>
    </w:pPr>
    <w:rPr>
      <w:rFonts w:ascii="Cambria" w:eastAsia="Cambria" w:hAnsi="Cambria" w:cs="Cambria"/>
      <w:b/>
      <w:color w:val="4F81BD"/>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3314</Words>
  <Characters>18894</Characters>
  <Application>Microsoft Office Word</Application>
  <DocSecurity>0</DocSecurity>
  <Lines>157</Lines>
  <Paragraphs>44</Paragraphs>
  <ScaleCrop>false</ScaleCrop>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2</cp:revision>
  <dcterms:created xsi:type="dcterms:W3CDTF">2023-10-22T09:03:00Z</dcterms:created>
  <dcterms:modified xsi:type="dcterms:W3CDTF">2023-10-22T09:03:00Z</dcterms:modified>
</cp:coreProperties>
</file>