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BC1E8" w14:textId="30E62570"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Мелітопольський державний педагогічний університет</w:t>
      </w:r>
    </w:p>
    <w:p w14:paraId="562ABFEA" w14:textId="08370E83" w:rsidR="00545413" w:rsidRPr="00306665" w:rsidRDefault="00545413" w:rsidP="00D509B7">
      <w:pPr>
        <w:widowControl w:val="0"/>
        <w:jc w:val="center"/>
        <w:rPr>
          <w:rFonts w:ascii="Times New Roman" w:hAnsi="Times New Roman" w:cs="Times New Roman"/>
          <w:b/>
          <w:caps/>
          <w:color w:val="000000"/>
          <w:sz w:val="24"/>
          <w:szCs w:val="24"/>
        </w:rPr>
      </w:pPr>
      <w:r w:rsidRPr="00306665">
        <w:rPr>
          <w:rFonts w:ascii="Times New Roman" w:hAnsi="Times New Roman" w:cs="Times New Roman"/>
          <w:b/>
          <w:caps/>
          <w:sz w:val="24"/>
          <w:szCs w:val="24"/>
        </w:rPr>
        <w:t>імені Богдана Хмельницького</w:t>
      </w:r>
    </w:p>
    <w:p w14:paraId="41115DA8" w14:textId="77777777" w:rsidR="00545413" w:rsidRPr="00306665" w:rsidRDefault="00545413" w:rsidP="00D509B7">
      <w:pPr>
        <w:widowControl w:val="0"/>
        <w:jc w:val="center"/>
        <w:rPr>
          <w:rFonts w:ascii="Times New Roman" w:hAnsi="Times New Roman" w:cs="Times New Roman"/>
          <w:b/>
          <w:caps/>
          <w:sz w:val="24"/>
          <w:szCs w:val="24"/>
        </w:rPr>
      </w:pPr>
    </w:p>
    <w:p w14:paraId="5242D437" w14:textId="77777777" w:rsidR="00545413" w:rsidRPr="00306665" w:rsidRDefault="00545413" w:rsidP="00D509B7">
      <w:pPr>
        <w:widowControl w:val="0"/>
        <w:jc w:val="center"/>
        <w:rPr>
          <w:rFonts w:ascii="Times New Roman" w:hAnsi="Times New Roman" w:cs="Times New Roman"/>
          <w:b/>
          <w:caps/>
          <w:sz w:val="24"/>
          <w:szCs w:val="24"/>
        </w:rPr>
      </w:pPr>
      <w:r w:rsidRPr="00306665">
        <w:rPr>
          <w:rFonts w:ascii="Times New Roman" w:hAnsi="Times New Roman" w:cs="Times New Roman"/>
          <w:b/>
          <w:caps/>
          <w:sz w:val="24"/>
          <w:szCs w:val="24"/>
        </w:rPr>
        <w:t>факультет</w:t>
      </w:r>
      <w:r>
        <w:rPr>
          <w:rFonts w:ascii="Times New Roman" w:hAnsi="Times New Roman" w:cs="Times New Roman"/>
          <w:b/>
          <w:caps/>
          <w:sz w:val="24"/>
          <w:szCs w:val="24"/>
        </w:rPr>
        <w:t xml:space="preserve"> інформатики, математики та економіки</w:t>
      </w:r>
    </w:p>
    <w:p w14:paraId="68D4282E" w14:textId="77777777" w:rsidR="00545413" w:rsidRPr="00306665" w:rsidRDefault="00545413" w:rsidP="00D509B7">
      <w:pPr>
        <w:widowControl w:val="0"/>
        <w:jc w:val="center"/>
        <w:rPr>
          <w:rFonts w:ascii="Times New Roman" w:hAnsi="Times New Roman" w:cs="Times New Roman"/>
          <w:b/>
          <w:caps/>
          <w:sz w:val="24"/>
          <w:szCs w:val="24"/>
          <w:highlight w:val="magenta"/>
        </w:rPr>
      </w:pPr>
    </w:p>
    <w:p w14:paraId="2E1663A0" w14:textId="77777777" w:rsidR="00545413" w:rsidRPr="00306665" w:rsidRDefault="00545413" w:rsidP="00D509B7">
      <w:pPr>
        <w:widowControl w:val="0"/>
        <w:jc w:val="center"/>
        <w:rPr>
          <w:rFonts w:ascii="Times New Roman" w:hAnsi="Times New Roman" w:cs="Times New Roman"/>
          <w:b/>
          <w:caps/>
          <w:sz w:val="24"/>
          <w:szCs w:val="24"/>
        </w:rPr>
      </w:pPr>
      <w:r w:rsidRPr="00CD055D">
        <w:rPr>
          <w:rFonts w:ascii="Times New Roman" w:hAnsi="Times New Roman" w:cs="Times New Roman"/>
          <w:b/>
          <w:caps/>
          <w:sz w:val="24"/>
          <w:szCs w:val="24"/>
        </w:rPr>
        <w:t>Кафедра управління та адміністрування</w:t>
      </w:r>
    </w:p>
    <w:p w14:paraId="2BF8AEB8" w14:textId="77777777" w:rsidR="00545413" w:rsidRPr="00306665" w:rsidRDefault="00545413" w:rsidP="00D509B7">
      <w:pPr>
        <w:widowControl w:val="0"/>
        <w:jc w:val="center"/>
        <w:rPr>
          <w:rFonts w:ascii="Times New Roman" w:hAnsi="Times New Roman" w:cs="Times New Roman"/>
          <w:b/>
          <w:caps/>
          <w:color w:val="000000"/>
          <w:sz w:val="24"/>
          <w:szCs w:val="24"/>
        </w:rPr>
      </w:pPr>
    </w:p>
    <w:tbl>
      <w:tblPr>
        <w:tblW w:w="0" w:type="auto"/>
        <w:tblLayout w:type="fixed"/>
        <w:tblCellMar>
          <w:top w:w="15" w:type="dxa"/>
          <w:left w:w="15" w:type="dxa"/>
          <w:bottom w:w="15" w:type="dxa"/>
          <w:right w:w="15" w:type="dxa"/>
        </w:tblCellMar>
        <w:tblLook w:val="0000" w:firstRow="0" w:lastRow="0" w:firstColumn="0" w:lastColumn="0" w:noHBand="0" w:noVBand="0"/>
      </w:tblPr>
      <w:tblGrid>
        <w:gridCol w:w="3360"/>
        <w:gridCol w:w="11160"/>
      </w:tblGrid>
      <w:tr w:rsidR="00545413" w:rsidRPr="00306665" w14:paraId="5406B7F2"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7E53882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Назва курсу</w:t>
            </w:r>
          </w:p>
          <w:p w14:paraId="659B5307"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i/>
                <w:color w:val="000000"/>
                <w:sz w:val="24"/>
                <w:szCs w:val="24"/>
              </w:rPr>
              <w:t>Нормативний/вибірковий</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12CD0DFC" w14:textId="23FF4906" w:rsidR="00545413" w:rsidRPr="005A470E" w:rsidRDefault="005A470E" w:rsidP="005A470E">
            <w:pPr>
              <w:widowControl w:val="0"/>
              <w:tabs>
                <w:tab w:val="left" w:pos="9623"/>
              </w:tabs>
              <w:ind w:firstLine="296"/>
              <w:rPr>
                <w:rFonts w:ascii="Times New Roman" w:hAnsi="Times New Roman" w:cs="Times New Roman"/>
                <w:sz w:val="24"/>
                <w:szCs w:val="24"/>
              </w:rPr>
            </w:pPr>
            <w:proofErr w:type="spellStart"/>
            <w:r w:rsidRPr="005A470E">
              <w:rPr>
                <w:rFonts w:ascii="Times New Roman" w:hAnsi="Times New Roman" w:cs="Times New Roman"/>
                <w:bCs/>
                <w:sz w:val="24"/>
                <w:szCs w:val="24"/>
                <w:lang w:val="ru-RU"/>
              </w:rPr>
              <w:t>Інвестиційний</w:t>
            </w:r>
            <w:proofErr w:type="spellEnd"/>
            <w:r w:rsidRPr="005A470E">
              <w:rPr>
                <w:rFonts w:ascii="Times New Roman" w:hAnsi="Times New Roman" w:cs="Times New Roman"/>
                <w:bCs/>
                <w:sz w:val="24"/>
                <w:szCs w:val="24"/>
                <w:lang w:val="ru-RU"/>
              </w:rPr>
              <w:t xml:space="preserve"> менеджмент</w:t>
            </w:r>
          </w:p>
          <w:p w14:paraId="5F9E393D" w14:textId="6F03BB86" w:rsidR="00545413" w:rsidRPr="005A470E" w:rsidRDefault="00680B08" w:rsidP="005A470E">
            <w:pPr>
              <w:widowControl w:val="0"/>
              <w:tabs>
                <w:tab w:val="left" w:pos="9623"/>
              </w:tabs>
              <w:ind w:firstLine="296"/>
              <w:rPr>
                <w:rFonts w:ascii="Times New Roman" w:hAnsi="Times New Roman" w:cs="Times New Roman"/>
                <w:i/>
                <w:color w:val="000000"/>
                <w:sz w:val="24"/>
                <w:szCs w:val="24"/>
              </w:rPr>
            </w:pPr>
            <w:r w:rsidRPr="005A470E">
              <w:rPr>
                <w:rFonts w:ascii="Times New Roman" w:hAnsi="Times New Roman" w:cs="Times New Roman"/>
                <w:i/>
                <w:color w:val="000000"/>
                <w:sz w:val="24"/>
                <w:szCs w:val="24"/>
              </w:rPr>
              <w:t>вибірковий</w:t>
            </w:r>
          </w:p>
        </w:tc>
      </w:tr>
      <w:tr w:rsidR="00545413" w:rsidRPr="00306665" w14:paraId="6760EBD4"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20CB9023" w14:textId="52D4CC12"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Ступінь освіти Бакалавр/магістр/доктор філософії</w:t>
            </w:r>
          </w:p>
          <w:p w14:paraId="3C6564A8"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Освітня програма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E0BE8E2" w14:textId="77777777" w:rsidR="00545413" w:rsidRDefault="00545413" w:rsidP="00F058D9">
            <w:pPr>
              <w:widowControl w:val="0"/>
              <w:tabs>
                <w:tab w:val="left" w:pos="9623"/>
              </w:tabs>
              <w:ind w:firstLine="296"/>
              <w:rPr>
                <w:rFonts w:ascii="Times New Roman" w:hAnsi="Times New Roman" w:cs="Times New Roman"/>
                <w:sz w:val="24"/>
                <w:szCs w:val="24"/>
              </w:rPr>
            </w:pPr>
            <w:r w:rsidRPr="005A470E">
              <w:rPr>
                <w:rFonts w:ascii="Times New Roman" w:hAnsi="Times New Roman" w:cs="Times New Roman"/>
                <w:sz w:val="24"/>
                <w:szCs w:val="24"/>
              </w:rPr>
              <w:t>Бакалавр</w:t>
            </w:r>
          </w:p>
          <w:p w14:paraId="0148F80E" w14:textId="21083CD3" w:rsidR="00F058D9" w:rsidRPr="005A470E" w:rsidRDefault="00F058D9" w:rsidP="00F058D9">
            <w:pPr>
              <w:widowControl w:val="0"/>
              <w:tabs>
                <w:tab w:val="left" w:pos="9623"/>
              </w:tabs>
              <w:ind w:firstLine="296"/>
              <w:rPr>
                <w:rFonts w:ascii="Times New Roman" w:hAnsi="Times New Roman" w:cs="Times New Roman"/>
                <w:sz w:val="24"/>
                <w:szCs w:val="24"/>
              </w:rPr>
            </w:pPr>
            <w:r>
              <w:rPr>
                <w:rFonts w:ascii="Times New Roman" w:hAnsi="Times New Roman" w:cs="Times New Roman"/>
                <w:sz w:val="24"/>
                <w:szCs w:val="24"/>
              </w:rPr>
              <w:t>ОПП «Менеджмент підприємств і організацій»</w:t>
            </w:r>
            <w:bookmarkStart w:id="0" w:name="_GoBack"/>
            <w:bookmarkEnd w:id="0"/>
          </w:p>
        </w:tc>
      </w:tr>
      <w:tr w:rsidR="00545413" w:rsidRPr="00306665" w14:paraId="71F4624B" w14:textId="77777777" w:rsidTr="005A470E">
        <w:trPr>
          <w:trHeight w:val="27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0C440D72" w14:textId="77777777" w:rsidR="00545413" w:rsidRPr="005A470E" w:rsidRDefault="00545413" w:rsidP="005A470E">
            <w:pPr>
              <w:widowControl w:val="0"/>
              <w:rPr>
                <w:rFonts w:ascii="Times New Roman" w:hAnsi="Times New Roman" w:cs="Times New Roman"/>
                <w:b/>
                <w:color w:val="000000"/>
                <w:sz w:val="24"/>
                <w:szCs w:val="24"/>
              </w:rPr>
            </w:pPr>
            <w:r w:rsidRPr="005A470E">
              <w:rPr>
                <w:rFonts w:ascii="Times New Roman" w:hAnsi="Times New Roman" w:cs="Times New Roman"/>
                <w:b/>
                <w:color w:val="000000"/>
                <w:sz w:val="24"/>
                <w:szCs w:val="24"/>
              </w:rPr>
              <w:t>Рік викладання/ Семестр/ Курс (рік навчання)</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9C47CCC" w14:textId="6C9B5EDC" w:rsidR="00545413" w:rsidRPr="005A470E" w:rsidRDefault="00545413" w:rsidP="00735DCD">
            <w:pPr>
              <w:widowControl w:val="0"/>
              <w:tabs>
                <w:tab w:val="left" w:pos="9623"/>
              </w:tabs>
              <w:ind w:firstLine="296"/>
              <w:rPr>
                <w:rFonts w:ascii="Times New Roman" w:hAnsi="Times New Roman" w:cs="Times New Roman"/>
                <w:color w:val="C00000"/>
                <w:sz w:val="24"/>
                <w:szCs w:val="24"/>
              </w:rPr>
            </w:pPr>
            <w:r w:rsidRPr="00735DCD">
              <w:rPr>
                <w:rFonts w:ascii="Times New Roman" w:hAnsi="Times New Roman" w:cs="Times New Roman"/>
                <w:sz w:val="24"/>
                <w:szCs w:val="24"/>
              </w:rPr>
              <w:t>202</w:t>
            </w:r>
            <w:r w:rsidR="00F058D9">
              <w:rPr>
                <w:rFonts w:ascii="Times New Roman" w:hAnsi="Times New Roman" w:cs="Times New Roman"/>
                <w:sz w:val="24"/>
                <w:szCs w:val="24"/>
              </w:rPr>
              <w:t>4</w:t>
            </w:r>
            <w:r w:rsidRPr="00735DCD">
              <w:rPr>
                <w:rFonts w:ascii="Times New Roman" w:hAnsi="Times New Roman" w:cs="Times New Roman"/>
                <w:sz w:val="24"/>
                <w:szCs w:val="24"/>
              </w:rPr>
              <w:t>-202</w:t>
            </w:r>
            <w:r w:rsidR="00F058D9">
              <w:rPr>
                <w:rFonts w:ascii="Times New Roman" w:hAnsi="Times New Roman" w:cs="Times New Roman"/>
                <w:sz w:val="24"/>
                <w:szCs w:val="24"/>
              </w:rPr>
              <w:t>5</w:t>
            </w:r>
            <w:r w:rsidRPr="00735DCD">
              <w:rPr>
                <w:rFonts w:ascii="Times New Roman" w:hAnsi="Times New Roman" w:cs="Times New Roman"/>
                <w:sz w:val="24"/>
                <w:szCs w:val="24"/>
              </w:rPr>
              <w:t xml:space="preserve">/ </w:t>
            </w:r>
            <w:r w:rsidR="00F058D9">
              <w:rPr>
                <w:rFonts w:ascii="Times New Roman" w:hAnsi="Times New Roman" w:cs="Times New Roman"/>
                <w:sz w:val="24"/>
                <w:szCs w:val="24"/>
              </w:rPr>
              <w:t>непарний</w:t>
            </w:r>
            <w:r w:rsidRPr="00735DCD">
              <w:rPr>
                <w:rFonts w:ascii="Times New Roman" w:hAnsi="Times New Roman" w:cs="Times New Roman"/>
                <w:sz w:val="24"/>
                <w:szCs w:val="24"/>
              </w:rPr>
              <w:t xml:space="preserve"> семестр</w:t>
            </w:r>
          </w:p>
        </w:tc>
      </w:tr>
      <w:tr w:rsidR="00545413" w:rsidRPr="00306665" w14:paraId="15CEC09F" w14:textId="77777777" w:rsidTr="005A470E">
        <w:trPr>
          <w:trHeight w:val="369"/>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476BBC53"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Викладач</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0B249758" w14:textId="3DC58DBE" w:rsidR="00545413" w:rsidRPr="005A470E" w:rsidRDefault="005A470E" w:rsidP="005A470E">
            <w:pPr>
              <w:widowControl w:val="0"/>
              <w:ind w:firstLine="296"/>
              <w:rPr>
                <w:rFonts w:ascii="Times New Roman" w:hAnsi="Times New Roman" w:cs="Times New Roman"/>
                <w:color w:val="000000"/>
                <w:sz w:val="24"/>
                <w:szCs w:val="24"/>
              </w:rPr>
            </w:pPr>
            <w:proofErr w:type="spellStart"/>
            <w:r w:rsidRPr="005A470E">
              <w:rPr>
                <w:rFonts w:ascii="Times New Roman" w:hAnsi="Times New Roman" w:cs="Times New Roman"/>
                <w:color w:val="000000"/>
                <w:sz w:val="24"/>
                <w:szCs w:val="24"/>
              </w:rPr>
              <w:t>Намлієва</w:t>
            </w:r>
            <w:proofErr w:type="spellEnd"/>
            <w:r w:rsidRPr="005A470E">
              <w:rPr>
                <w:rFonts w:ascii="Times New Roman" w:hAnsi="Times New Roman" w:cs="Times New Roman"/>
                <w:color w:val="000000"/>
                <w:sz w:val="24"/>
                <w:szCs w:val="24"/>
              </w:rPr>
              <w:t xml:space="preserve"> Н.В.</w:t>
            </w:r>
          </w:p>
        </w:tc>
      </w:tr>
      <w:tr w:rsidR="00545413" w:rsidRPr="00306665" w14:paraId="779B19B4" w14:textId="77777777" w:rsidTr="005A470E">
        <w:trPr>
          <w:trHeight w:val="6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37C04956" w14:textId="77777777" w:rsidR="00545413" w:rsidRPr="005A470E" w:rsidRDefault="00545413" w:rsidP="005A470E">
            <w:pPr>
              <w:widowControl w:val="0"/>
              <w:rPr>
                <w:rFonts w:ascii="Times New Roman" w:hAnsi="Times New Roman" w:cs="Times New Roman"/>
                <w:color w:val="000000"/>
                <w:sz w:val="24"/>
                <w:szCs w:val="24"/>
              </w:rPr>
            </w:pPr>
            <w:proofErr w:type="spellStart"/>
            <w:r w:rsidRPr="005A470E">
              <w:rPr>
                <w:rFonts w:ascii="Times New Roman" w:hAnsi="Times New Roman" w:cs="Times New Roman"/>
                <w:b/>
                <w:color w:val="000000"/>
                <w:sz w:val="24"/>
                <w:szCs w:val="24"/>
              </w:rPr>
              <w:t>Профайл</w:t>
            </w:r>
            <w:proofErr w:type="spellEnd"/>
            <w:r w:rsidRPr="005A470E">
              <w:rPr>
                <w:rFonts w:ascii="Times New Roman" w:hAnsi="Times New Roman" w:cs="Times New Roman"/>
                <w:b/>
                <w:color w:val="000000"/>
                <w:sz w:val="24"/>
                <w:szCs w:val="24"/>
              </w:rPr>
              <w:t xml:space="preserve"> викладача</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66CA3D35" w14:textId="39798BCB" w:rsidR="00545413" w:rsidRPr="005A470E" w:rsidRDefault="005A470E" w:rsidP="005A470E">
            <w:pPr>
              <w:widowControl w:val="0"/>
              <w:ind w:firstLine="296"/>
              <w:rPr>
                <w:rFonts w:ascii="Times New Roman" w:hAnsi="Times New Roman" w:cs="Times New Roman"/>
                <w:color w:val="C00000"/>
                <w:sz w:val="24"/>
                <w:szCs w:val="24"/>
              </w:rPr>
            </w:pPr>
            <w:r w:rsidRPr="005A470E">
              <w:rPr>
                <w:rFonts w:ascii="Times New Roman" w:hAnsi="Times New Roman" w:cs="Times New Roman"/>
                <w:sz w:val="24"/>
                <w:szCs w:val="24"/>
              </w:rPr>
              <w:t>https://fim.mdpu.org.ua/namliyeva-nataliya-vasylivna/</w:t>
            </w:r>
          </w:p>
        </w:tc>
      </w:tr>
      <w:tr w:rsidR="00545413" w:rsidRPr="00306665" w14:paraId="025405DD" w14:textId="77777777" w:rsidTr="005A470E">
        <w:trPr>
          <w:trHeight w:val="3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4360D7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 xml:space="preserve">Контактний </w:t>
            </w:r>
            <w:proofErr w:type="spellStart"/>
            <w:r w:rsidRPr="005A470E">
              <w:rPr>
                <w:rFonts w:ascii="Times New Roman" w:hAnsi="Times New Roman" w:cs="Times New Roman"/>
                <w:b/>
                <w:color w:val="000000"/>
                <w:sz w:val="24"/>
                <w:szCs w:val="24"/>
              </w:rPr>
              <w:t>тел</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8AF90D4" w14:textId="2524B86C"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shd w:val="clear" w:color="auto" w:fill="FFFFFF"/>
              </w:rPr>
              <w:t>0674507103</w:t>
            </w:r>
          </w:p>
        </w:tc>
      </w:tr>
      <w:tr w:rsidR="00545413" w:rsidRPr="00306665" w14:paraId="67FE16FC" w14:textId="77777777" w:rsidTr="005A470E">
        <w:trPr>
          <w:trHeight w:val="514"/>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C7191AD"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E-</w:t>
            </w:r>
            <w:proofErr w:type="spellStart"/>
            <w:r w:rsidRPr="005A470E">
              <w:rPr>
                <w:rFonts w:ascii="Times New Roman" w:hAnsi="Times New Roman" w:cs="Times New Roman"/>
                <w:b/>
                <w:color w:val="000000"/>
                <w:sz w:val="24"/>
                <w:szCs w:val="24"/>
              </w:rPr>
              <w:t>mail</w:t>
            </w:r>
            <w:proofErr w:type="spellEnd"/>
            <w:r w:rsidRPr="005A470E">
              <w:rPr>
                <w:rFonts w:ascii="Times New Roman" w:hAnsi="Times New Roman" w:cs="Times New Roman"/>
                <w:b/>
                <w:color w:val="000000"/>
                <w:sz w:val="24"/>
                <w:szCs w:val="24"/>
              </w:rPr>
              <w:t>:</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5BEE8200" w14:textId="44613192" w:rsidR="00545413" w:rsidRPr="005A470E" w:rsidRDefault="005A470E" w:rsidP="005A470E">
            <w:pPr>
              <w:widowControl w:val="0"/>
              <w:shd w:val="clear" w:color="auto" w:fill="FFFFFF"/>
              <w:ind w:firstLine="296"/>
              <w:rPr>
                <w:rFonts w:ascii="Times New Roman" w:hAnsi="Times New Roman" w:cs="Times New Roman"/>
                <w:sz w:val="24"/>
                <w:szCs w:val="24"/>
                <w:lang w:val="en-US"/>
              </w:rPr>
            </w:pPr>
            <w:r w:rsidRPr="005A470E">
              <w:rPr>
                <w:rFonts w:ascii="Times New Roman" w:hAnsi="Times New Roman" w:cs="Times New Roman"/>
                <w:sz w:val="24"/>
                <w:szCs w:val="24"/>
                <w:shd w:val="clear" w:color="auto" w:fill="FFFFFF"/>
                <w:lang w:val="en-US"/>
              </w:rPr>
              <w:t>nnamlieva5@gmail.com</w:t>
            </w:r>
          </w:p>
        </w:tc>
      </w:tr>
      <w:tr w:rsidR="00545413" w:rsidRPr="00306665" w14:paraId="565DBF51" w14:textId="77777777" w:rsidTr="005A470E">
        <w:trPr>
          <w:trHeight w:val="18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19C4AB5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Сторінка курсу в ЦОДТ МДПУ ім. </w:t>
            </w:r>
            <w:proofErr w:type="spellStart"/>
            <w:r w:rsidRPr="005A470E">
              <w:rPr>
                <w:rFonts w:ascii="Times New Roman" w:hAnsi="Times New Roman" w:cs="Times New Roman"/>
                <w:b/>
                <w:color w:val="000000"/>
                <w:sz w:val="24"/>
                <w:szCs w:val="24"/>
              </w:rPr>
              <w:t>Б.Хмельницького</w:t>
            </w:r>
            <w:proofErr w:type="spellEnd"/>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28EE3B18" w14:textId="6DF20E54" w:rsidR="00545413" w:rsidRPr="005A470E" w:rsidRDefault="005A470E" w:rsidP="005A470E">
            <w:pPr>
              <w:widowControl w:val="0"/>
              <w:ind w:firstLine="296"/>
              <w:rPr>
                <w:rFonts w:ascii="Times New Roman" w:hAnsi="Times New Roman" w:cs="Times New Roman"/>
                <w:sz w:val="24"/>
                <w:szCs w:val="24"/>
              </w:rPr>
            </w:pPr>
            <w:r w:rsidRPr="005A470E">
              <w:rPr>
                <w:rFonts w:ascii="Times New Roman" w:hAnsi="Times New Roman" w:cs="Times New Roman"/>
                <w:sz w:val="24"/>
                <w:szCs w:val="24"/>
              </w:rPr>
              <w:t>https://dfn.mdpu.org.ua/user/profile.php?id=15674</w:t>
            </w:r>
          </w:p>
        </w:tc>
      </w:tr>
      <w:tr w:rsidR="00545413" w:rsidRPr="00306665" w14:paraId="4D8238B3" w14:textId="77777777" w:rsidTr="005A470E">
        <w:trPr>
          <w:trHeight w:val="740"/>
        </w:trPr>
        <w:tc>
          <w:tcPr>
            <w:tcW w:w="3360" w:type="dxa"/>
            <w:tcBorders>
              <w:top w:val="single" w:sz="8" w:space="0" w:color="000000"/>
              <w:left w:val="single" w:sz="8" w:space="0" w:color="000000"/>
              <w:bottom w:val="single" w:sz="8" w:space="0" w:color="000000"/>
              <w:right w:val="single" w:sz="8" w:space="0" w:color="000000"/>
            </w:tcBorders>
            <w:tcMar>
              <w:top w:w="100" w:type="dxa"/>
              <w:left w:w="120" w:type="dxa"/>
              <w:bottom w:w="100" w:type="dxa"/>
              <w:right w:w="120" w:type="dxa"/>
            </w:tcMar>
            <w:vAlign w:val="center"/>
          </w:tcPr>
          <w:p w14:paraId="658157B9" w14:textId="77777777" w:rsidR="00545413" w:rsidRPr="005A470E" w:rsidRDefault="00545413" w:rsidP="005A470E">
            <w:pPr>
              <w:widowControl w:val="0"/>
              <w:rPr>
                <w:rFonts w:ascii="Times New Roman" w:hAnsi="Times New Roman" w:cs="Times New Roman"/>
                <w:color w:val="000000"/>
                <w:sz w:val="24"/>
                <w:szCs w:val="24"/>
              </w:rPr>
            </w:pPr>
            <w:r w:rsidRPr="005A470E">
              <w:rPr>
                <w:rFonts w:ascii="Times New Roman" w:hAnsi="Times New Roman" w:cs="Times New Roman"/>
                <w:b/>
                <w:color w:val="000000"/>
                <w:sz w:val="24"/>
                <w:szCs w:val="24"/>
              </w:rPr>
              <w:t>Консультації</w:t>
            </w:r>
          </w:p>
        </w:tc>
        <w:tc>
          <w:tcPr>
            <w:tcW w:w="11160" w:type="dxa"/>
            <w:tcBorders>
              <w:top w:val="single" w:sz="8" w:space="0" w:color="000000"/>
              <w:left w:val="single" w:sz="8" w:space="0" w:color="000000"/>
              <w:bottom w:val="single" w:sz="8" w:space="0" w:color="000000"/>
              <w:right w:val="single" w:sz="8" w:space="0" w:color="000000"/>
            </w:tcBorders>
            <w:tcMar>
              <w:top w:w="100" w:type="dxa"/>
              <w:bottom w:w="100" w:type="dxa"/>
            </w:tcMar>
            <w:vAlign w:val="center"/>
          </w:tcPr>
          <w:p w14:paraId="74F985CF" w14:textId="77777777" w:rsidR="00545413" w:rsidRPr="005A470E" w:rsidRDefault="00545413" w:rsidP="005A470E">
            <w:pPr>
              <w:pStyle w:val="11"/>
              <w:widowControl w:val="0"/>
              <w:spacing w:line="240" w:lineRule="auto"/>
              <w:ind w:firstLine="296"/>
              <w:rPr>
                <w:rFonts w:ascii="Times New Roman" w:hAnsi="Times New Roman" w:cs="Times New Roman"/>
                <w:i/>
                <w:sz w:val="24"/>
                <w:szCs w:val="24"/>
                <w:lang w:val="uk-UA"/>
              </w:rPr>
            </w:pPr>
            <w:r w:rsidRPr="005A470E">
              <w:rPr>
                <w:rFonts w:ascii="Times New Roman" w:hAnsi="Times New Roman" w:cs="Times New Roman"/>
                <w:i/>
                <w:sz w:val="24"/>
                <w:szCs w:val="24"/>
                <w:lang w:val="uk-UA"/>
              </w:rPr>
              <w:t>Онлайн-консультації:</w:t>
            </w:r>
          </w:p>
          <w:p w14:paraId="238F5A26" w14:textId="0CC53BDF" w:rsidR="00545413" w:rsidRPr="005A470E" w:rsidRDefault="00545413" w:rsidP="005A470E">
            <w:pPr>
              <w:widowControl w:val="0"/>
              <w:ind w:firstLine="296"/>
              <w:rPr>
                <w:rFonts w:ascii="Times New Roman" w:hAnsi="Times New Roman" w:cs="Times New Roman"/>
                <w:color w:val="000000"/>
                <w:sz w:val="24"/>
                <w:szCs w:val="24"/>
              </w:rPr>
            </w:pPr>
            <w:r w:rsidRPr="005A470E">
              <w:rPr>
                <w:rFonts w:ascii="Times New Roman" w:hAnsi="Times New Roman" w:cs="Times New Roman"/>
                <w:sz w:val="24"/>
                <w:szCs w:val="24"/>
              </w:rPr>
              <w:t xml:space="preserve">через систему </w:t>
            </w:r>
            <w:r w:rsidRPr="005A470E">
              <w:rPr>
                <w:rFonts w:ascii="Times New Roman" w:hAnsi="Times New Roman" w:cs="Times New Roman"/>
                <w:color w:val="000000"/>
                <w:sz w:val="24"/>
                <w:szCs w:val="24"/>
              </w:rPr>
              <w:t>ЦОДТ МДПУ і</w:t>
            </w:r>
            <w:r w:rsidR="007702FA" w:rsidRPr="005A470E">
              <w:rPr>
                <w:rFonts w:ascii="Times New Roman" w:hAnsi="Times New Roman" w:cs="Times New Roman"/>
                <w:color w:val="000000"/>
                <w:sz w:val="24"/>
                <w:szCs w:val="24"/>
              </w:rPr>
              <w:t>мені</w:t>
            </w:r>
            <w:r w:rsidRPr="005A470E">
              <w:rPr>
                <w:rFonts w:ascii="Times New Roman" w:hAnsi="Times New Roman" w:cs="Times New Roman"/>
                <w:color w:val="000000"/>
                <w:sz w:val="24"/>
                <w:szCs w:val="24"/>
              </w:rPr>
              <w:t> Б</w:t>
            </w:r>
            <w:r w:rsidR="007702FA" w:rsidRPr="005A470E">
              <w:rPr>
                <w:rFonts w:ascii="Times New Roman" w:hAnsi="Times New Roman" w:cs="Times New Roman"/>
                <w:color w:val="000000"/>
                <w:sz w:val="24"/>
                <w:szCs w:val="24"/>
              </w:rPr>
              <w:t xml:space="preserve">огдана </w:t>
            </w:r>
            <w:r w:rsidRPr="005A470E">
              <w:rPr>
                <w:rFonts w:ascii="Times New Roman" w:hAnsi="Times New Roman" w:cs="Times New Roman"/>
                <w:color w:val="000000"/>
                <w:sz w:val="24"/>
                <w:szCs w:val="24"/>
              </w:rPr>
              <w:t>Хмельницького.</w:t>
            </w:r>
          </w:p>
        </w:tc>
      </w:tr>
    </w:tbl>
    <w:p w14:paraId="7D5F9354" w14:textId="3B06DC08" w:rsidR="007702FA" w:rsidRPr="00D509B7" w:rsidRDefault="007702FA" w:rsidP="00D509B7">
      <w:pPr>
        <w:widowControl w:val="0"/>
        <w:rPr>
          <w:rFonts w:ascii="Times New Roman" w:hAnsi="Times New Roman" w:cs="Times New Roman"/>
          <w:b/>
          <w:caps/>
          <w:color w:val="000000"/>
          <w:sz w:val="24"/>
          <w:szCs w:val="24"/>
        </w:rPr>
      </w:pPr>
    </w:p>
    <w:p w14:paraId="4B33AA71" w14:textId="31C23D54" w:rsidR="00545413" w:rsidRPr="00D509B7" w:rsidRDefault="009F3E8D" w:rsidP="00D509B7">
      <w:pPr>
        <w:widowControl w:val="0"/>
        <w:ind w:firstLine="709"/>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lastRenderedPageBreak/>
        <w:t>1. </w:t>
      </w:r>
      <w:r w:rsidR="00545413" w:rsidRPr="00D509B7">
        <w:rPr>
          <w:rFonts w:ascii="Times New Roman" w:hAnsi="Times New Roman" w:cs="Times New Roman"/>
          <w:b/>
          <w:caps/>
          <w:color w:val="000000"/>
          <w:sz w:val="24"/>
          <w:szCs w:val="24"/>
        </w:rPr>
        <w:t>Анотація</w:t>
      </w:r>
    </w:p>
    <w:p w14:paraId="181E7F0E" w14:textId="6C61A89C" w:rsidR="00545413" w:rsidRPr="00D509B7" w:rsidRDefault="00545413" w:rsidP="00D509B7">
      <w:pPr>
        <w:widowControl w:val="0"/>
        <w:ind w:firstLine="709"/>
        <w:jc w:val="center"/>
        <w:rPr>
          <w:rFonts w:ascii="Times New Roman" w:hAnsi="Times New Roman" w:cs="Times New Roman"/>
          <w:caps/>
          <w:color w:val="000000"/>
          <w:sz w:val="24"/>
          <w:szCs w:val="24"/>
        </w:rPr>
      </w:pPr>
    </w:p>
    <w:p w14:paraId="5BA53FBD" w14:textId="77777777" w:rsidR="00D509B7"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Дисципліна «Інвестиційний менеджмент»</w:t>
      </w:r>
      <w:r w:rsidRPr="00D509B7">
        <w:rPr>
          <w:rFonts w:ascii="Times New Roman" w:hAnsi="Times New Roman" w:cs="Times New Roman"/>
          <w:sz w:val="24"/>
          <w:szCs w:val="24"/>
        </w:rPr>
        <w:t xml:space="preserve"> направлена на формування у студентів сучасного економічного мислення та системи спеціальних знань у сфері управління інвестиційною діяльністю підприємств, компетенцій прийняття рішень щодо реалізації інвестиційних проектів та управління ними. Дисципліна розглядає теоретико-методологічні основи інвестиційного менеджменту як механізму ефективного управління інвестиціями; види об’єктів і суб’єктів інвестиційної діяльності; методи оцінювання інвестиційної привабливості галузей економіки, регіонів країни, суб’єктів господарювання; методи оцінювання економічної ефективності проектів; методи управління фінансовими інвестиціями. </w:t>
      </w:r>
    </w:p>
    <w:p w14:paraId="0D8A9465" w14:textId="77777777" w:rsidR="00D509B7"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Завданнями вивчення дисципліни</w:t>
      </w:r>
      <w:r w:rsidRPr="00D509B7">
        <w:rPr>
          <w:rFonts w:ascii="Times New Roman" w:hAnsi="Times New Roman" w:cs="Times New Roman"/>
          <w:sz w:val="24"/>
          <w:szCs w:val="24"/>
        </w:rPr>
        <w:t xml:space="preserve"> є теоретична і практична підготовка з таких питань як: економічна сутність та форми інвестицій підприємства; сутність, функції та методичний інструментарій інвестиційного менеджменту; визначення основних підходів до формування інвестиційних рішень з вибору напрямів та інструментів інвестування; правила прийняття рішень відносно реальних інвестиційних проектів підприємства; методи оцінювання ефективності, ризиків, ліквідності окремих реальних проектів та фінансових інструментів, що є об’єктами інвестування; формування інвестиційної програми та інвестиційного портфеля підприємства, їх оцінювання та оптимізація. </w:t>
      </w:r>
    </w:p>
    <w:p w14:paraId="7620648F" w14:textId="6D8B2154" w:rsidR="00DF0538" w:rsidRDefault="00D509B7" w:rsidP="00D509B7">
      <w:pPr>
        <w:widowControl w:val="0"/>
        <w:ind w:firstLine="709"/>
        <w:jc w:val="both"/>
        <w:rPr>
          <w:rFonts w:ascii="Times New Roman" w:hAnsi="Times New Roman" w:cs="Times New Roman"/>
          <w:sz w:val="24"/>
          <w:szCs w:val="24"/>
        </w:rPr>
      </w:pPr>
      <w:r w:rsidRPr="00D509B7">
        <w:rPr>
          <w:rFonts w:ascii="Times New Roman" w:hAnsi="Times New Roman" w:cs="Times New Roman"/>
          <w:b/>
          <w:sz w:val="24"/>
          <w:szCs w:val="24"/>
        </w:rPr>
        <w:t>Викладання навчальної дисципліни</w:t>
      </w:r>
      <w:r w:rsidRPr="00D509B7">
        <w:rPr>
          <w:rFonts w:ascii="Times New Roman" w:hAnsi="Times New Roman" w:cs="Times New Roman"/>
          <w:sz w:val="24"/>
          <w:szCs w:val="24"/>
        </w:rPr>
        <w:t xml:space="preserve"> передбачає поєднання традиційних форм аудиторного навчання з елементами онлайн-навчання, в якому використовуються спеціальні інформаційні технології, такі як комп’ютерна графіка, аудіо та відео, інтерактивні елементи, онлайн консультування тощо.</w:t>
      </w:r>
    </w:p>
    <w:p w14:paraId="0ACE70F9" w14:textId="4E4C83E7" w:rsidR="00D509B7" w:rsidRDefault="00D509B7" w:rsidP="00D509B7">
      <w:pPr>
        <w:widowControl w:val="0"/>
        <w:ind w:firstLine="709"/>
        <w:jc w:val="both"/>
        <w:rPr>
          <w:rFonts w:ascii="Times New Roman" w:hAnsi="Times New Roman" w:cs="Times New Roman"/>
          <w:b/>
          <w:caps/>
          <w:sz w:val="24"/>
          <w:szCs w:val="24"/>
        </w:rPr>
      </w:pPr>
    </w:p>
    <w:p w14:paraId="2F76FDCC" w14:textId="60100AA5" w:rsidR="00306703" w:rsidRPr="00D509B7" w:rsidRDefault="00306703" w:rsidP="006A3AD5">
      <w:pPr>
        <w:widowControl w:val="0"/>
        <w:jc w:val="both"/>
        <w:rPr>
          <w:rFonts w:ascii="Times New Roman" w:hAnsi="Times New Roman" w:cs="Times New Roman"/>
          <w:b/>
          <w:caps/>
          <w:sz w:val="24"/>
          <w:szCs w:val="24"/>
        </w:rPr>
      </w:pPr>
    </w:p>
    <w:p w14:paraId="3260828A" w14:textId="47C743B8" w:rsidR="00545413" w:rsidRPr="00D509B7" w:rsidRDefault="009F3E8D" w:rsidP="00D509B7">
      <w:pPr>
        <w:widowControl w:val="0"/>
        <w:ind w:firstLine="709"/>
        <w:jc w:val="center"/>
        <w:rPr>
          <w:rFonts w:ascii="Times New Roman" w:hAnsi="Times New Roman" w:cs="Times New Roman"/>
          <w:b/>
          <w:caps/>
          <w:sz w:val="24"/>
          <w:szCs w:val="24"/>
        </w:rPr>
      </w:pPr>
      <w:r>
        <w:rPr>
          <w:rFonts w:ascii="Times New Roman" w:hAnsi="Times New Roman" w:cs="Times New Roman"/>
          <w:b/>
          <w:caps/>
          <w:sz w:val="24"/>
          <w:szCs w:val="24"/>
        </w:rPr>
        <w:t>2. </w:t>
      </w:r>
      <w:r w:rsidR="00545413" w:rsidRPr="00D509B7">
        <w:rPr>
          <w:rFonts w:ascii="Times New Roman" w:hAnsi="Times New Roman" w:cs="Times New Roman"/>
          <w:b/>
          <w:caps/>
          <w:sz w:val="24"/>
          <w:szCs w:val="24"/>
        </w:rPr>
        <w:t>Мета та ЗАВДАННЯ ОСВІТНЬОГО КОМПОНЕНТА</w:t>
      </w:r>
    </w:p>
    <w:p w14:paraId="3B7CAEDE" w14:textId="77777777" w:rsidR="00545413" w:rsidRPr="00D509B7" w:rsidRDefault="00545413" w:rsidP="00D509B7">
      <w:pPr>
        <w:widowControl w:val="0"/>
        <w:ind w:firstLine="709"/>
        <w:jc w:val="center"/>
        <w:rPr>
          <w:rFonts w:ascii="Times New Roman" w:hAnsi="Times New Roman" w:cs="Times New Roman"/>
          <w:caps/>
          <w:sz w:val="24"/>
          <w:szCs w:val="24"/>
        </w:rPr>
      </w:pPr>
    </w:p>
    <w:p w14:paraId="3A5EA9C2" w14:textId="36032F9C" w:rsidR="002F320B" w:rsidRPr="00D509B7" w:rsidRDefault="006429C3" w:rsidP="00D509B7">
      <w:pPr>
        <w:pStyle w:val="Default"/>
        <w:widowControl w:val="0"/>
        <w:tabs>
          <w:tab w:val="left" w:pos="1134"/>
        </w:tabs>
        <w:ind w:firstLine="709"/>
        <w:jc w:val="both"/>
      </w:pPr>
      <w:r w:rsidRPr="00D509B7">
        <w:rPr>
          <w:b/>
        </w:rPr>
        <w:t>Мета дисципліни</w:t>
      </w:r>
      <w:r w:rsidRPr="00D509B7">
        <w:t>– набуття теоретичних знань та практичних умінь у галузі інвестиційного менеджменту, які необхідні в процесі управління інвестиційним розвитком підприємства.</w:t>
      </w:r>
    </w:p>
    <w:p w14:paraId="084ABB61" w14:textId="3D853B80" w:rsidR="006429C3" w:rsidRDefault="006429C3" w:rsidP="00D509B7">
      <w:pPr>
        <w:pStyle w:val="Default"/>
        <w:widowControl w:val="0"/>
        <w:tabs>
          <w:tab w:val="left" w:pos="1134"/>
        </w:tabs>
        <w:ind w:firstLine="709"/>
        <w:jc w:val="both"/>
        <w:rPr>
          <w:b/>
        </w:rPr>
      </w:pPr>
    </w:p>
    <w:p w14:paraId="4E74CB88" w14:textId="02F35840" w:rsidR="00306703" w:rsidRPr="00D509B7" w:rsidRDefault="00306703" w:rsidP="00D509B7">
      <w:pPr>
        <w:pStyle w:val="Default"/>
        <w:widowControl w:val="0"/>
        <w:tabs>
          <w:tab w:val="left" w:pos="1134"/>
        </w:tabs>
        <w:ind w:firstLine="709"/>
        <w:jc w:val="both"/>
        <w:rPr>
          <w:b/>
        </w:rPr>
      </w:pPr>
    </w:p>
    <w:p w14:paraId="5CA352E3" w14:textId="688D1C2C" w:rsidR="00545413" w:rsidRPr="00D509B7" w:rsidRDefault="009F3E8D" w:rsidP="00D509B7">
      <w:pPr>
        <w:widowControl w:val="0"/>
        <w:shd w:val="clear" w:color="auto" w:fill="FFFFFF"/>
        <w:ind w:firstLine="709"/>
        <w:jc w:val="center"/>
        <w:rPr>
          <w:rFonts w:ascii="Times New Roman" w:hAnsi="Times New Roman" w:cs="Times New Roman"/>
          <w:b/>
          <w:caps/>
          <w:sz w:val="24"/>
          <w:szCs w:val="24"/>
        </w:rPr>
      </w:pPr>
      <w:r>
        <w:rPr>
          <w:rFonts w:ascii="Times New Roman" w:hAnsi="Times New Roman" w:cs="Times New Roman"/>
          <w:b/>
          <w:caps/>
          <w:sz w:val="24"/>
          <w:szCs w:val="24"/>
        </w:rPr>
        <w:t>3. </w:t>
      </w:r>
      <w:r w:rsidR="00545413" w:rsidRPr="00D509B7">
        <w:rPr>
          <w:rFonts w:ascii="Times New Roman" w:hAnsi="Times New Roman" w:cs="Times New Roman"/>
          <w:b/>
          <w:caps/>
          <w:sz w:val="24"/>
          <w:szCs w:val="24"/>
        </w:rPr>
        <w:t xml:space="preserve">ПЕРЕЛІК КОМПЕТЕНТНОСТЕЙ, </w:t>
      </w:r>
      <w:r w:rsidR="009247CD" w:rsidRPr="00D509B7">
        <w:rPr>
          <w:rFonts w:ascii="Times New Roman" w:hAnsi="Times New Roman" w:cs="Times New Roman"/>
          <w:b/>
          <w:caps/>
          <w:sz w:val="24"/>
          <w:szCs w:val="24"/>
          <w:lang w:val="ru-RU"/>
        </w:rPr>
        <w:t xml:space="preserve"> </w:t>
      </w:r>
      <w:r w:rsidR="00545413" w:rsidRPr="00D509B7">
        <w:rPr>
          <w:rFonts w:ascii="Times New Roman" w:hAnsi="Times New Roman" w:cs="Times New Roman"/>
          <w:b/>
          <w:caps/>
          <w:sz w:val="24"/>
          <w:szCs w:val="24"/>
        </w:rPr>
        <w:t>ЯКІ НАБУВАЮТЬСЯ ПІД ЧАС ОПАНУВАННЯ ОСВІТНІМ КОМПОНЕНТОМ</w:t>
      </w:r>
    </w:p>
    <w:p w14:paraId="3770B6CC" w14:textId="185F5777" w:rsidR="007702FA" w:rsidRPr="00D509B7" w:rsidRDefault="007702FA" w:rsidP="00D509B7">
      <w:pPr>
        <w:widowControl w:val="0"/>
        <w:autoSpaceDE w:val="0"/>
        <w:autoSpaceDN w:val="0"/>
        <w:adjustRightInd w:val="0"/>
        <w:ind w:firstLine="709"/>
        <w:jc w:val="both"/>
        <w:rPr>
          <w:rFonts w:ascii="Times New Roman" w:hAnsi="Times New Roman" w:cs="Times New Roman"/>
          <w:b/>
          <w:iCs/>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8187"/>
      </w:tblGrid>
      <w:tr w:rsidR="007702FA" w:rsidRPr="00162513" w14:paraId="736E242E"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7A218812" w14:textId="77777777" w:rsidR="007702FA" w:rsidRPr="00162513" w:rsidRDefault="007702FA" w:rsidP="00162513">
            <w:pPr>
              <w:shd w:val="clear" w:color="auto" w:fill="FFFFFF"/>
              <w:spacing w:line="276" w:lineRule="auto"/>
              <w:jc w:val="center"/>
              <w:rPr>
                <w:rFonts w:ascii="Times New Roman" w:eastAsia="Calibri" w:hAnsi="Times New Roman" w:cs="Times New Roman"/>
                <w:sz w:val="24"/>
                <w:szCs w:val="24"/>
              </w:rPr>
            </w:pPr>
            <w:r w:rsidRPr="00162513">
              <w:rPr>
                <w:rFonts w:ascii="Times New Roman" w:hAnsi="Times New Roman" w:cs="Times New Roman"/>
                <w:b/>
                <w:bCs/>
                <w:sz w:val="24"/>
                <w:szCs w:val="24"/>
              </w:rPr>
              <w:t xml:space="preserve">Програмні </w:t>
            </w:r>
            <w:r w:rsidRPr="00162513">
              <w:rPr>
                <w:rFonts w:ascii="Times New Roman" w:hAnsi="Times New Roman" w:cs="Times New Roman"/>
                <w:b/>
                <w:sz w:val="24"/>
                <w:szCs w:val="24"/>
              </w:rPr>
              <w:t>компетентності</w:t>
            </w:r>
          </w:p>
        </w:tc>
      </w:tr>
      <w:tr w:rsidR="007702FA" w:rsidRPr="00162513" w14:paraId="3172D039"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636EEC79" w14:textId="77777777" w:rsidR="007702FA" w:rsidRPr="00162513" w:rsidRDefault="007702FA" w:rsidP="00162513">
            <w:pPr>
              <w:shd w:val="clear" w:color="auto" w:fill="FFFFFF"/>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Загальні компетентності</w:t>
            </w:r>
          </w:p>
        </w:tc>
      </w:tr>
      <w:tr w:rsidR="007702FA" w:rsidRPr="00162513" w14:paraId="2D5454B0"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CAAF4A0" w14:textId="2C397673" w:rsidR="007702FA" w:rsidRPr="00162513" w:rsidRDefault="006429C3" w:rsidP="00162513">
            <w:pPr>
              <w:pStyle w:val="a8"/>
              <w:spacing w:line="276" w:lineRule="auto"/>
              <w:ind w:left="0"/>
              <w:jc w:val="center"/>
              <w:rPr>
                <w:rFonts w:ascii="Times New Roman" w:hAnsi="Times New Roman" w:cs="Times New Roman"/>
                <w:sz w:val="24"/>
                <w:szCs w:val="24"/>
              </w:rPr>
            </w:pPr>
            <w:r w:rsidRPr="00162513">
              <w:rPr>
                <w:rFonts w:ascii="Times New Roman" w:hAnsi="Times New Roman" w:cs="Times New Roman"/>
                <w:sz w:val="24"/>
                <w:szCs w:val="24"/>
              </w:rPr>
              <w:t>ЗК1</w:t>
            </w:r>
          </w:p>
        </w:tc>
        <w:tc>
          <w:tcPr>
            <w:tcW w:w="8187" w:type="dxa"/>
            <w:tcBorders>
              <w:top w:val="single" w:sz="4" w:space="0" w:color="auto"/>
              <w:left w:val="single" w:sz="4" w:space="0" w:color="auto"/>
              <w:bottom w:val="single" w:sz="4" w:space="0" w:color="auto"/>
              <w:right w:val="single" w:sz="4" w:space="0" w:color="auto"/>
            </w:tcBorders>
            <w:vAlign w:val="center"/>
          </w:tcPr>
          <w:p w14:paraId="65775066" w14:textId="2DF42202" w:rsidR="007702FA" w:rsidRPr="00162513" w:rsidRDefault="006429C3" w:rsidP="00162513">
            <w:pPr>
              <w:pStyle w:val="TableParagraph"/>
              <w:spacing w:line="322" w:lineRule="exact"/>
              <w:rPr>
                <w:sz w:val="24"/>
                <w:szCs w:val="24"/>
              </w:rPr>
            </w:pPr>
            <w:r w:rsidRPr="00162513">
              <w:rPr>
                <w:sz w:val="24"/>
                <w:szCs w:val="24"/>
              </w:rPr>
              <w:t>Здатність проведення д</w:t>
            </w:r>
            <w:r w:rsidR="00162513">
              <w:rPr>
                <w:sz w:val="24"/>
                <w:szCs w:val="24"/>
              </w:rPr>
              <w:t>осліджень на відповідному рівні.</w:t>
            </w:r>
          </w:p>
        </w:tc>
      </w:tr>
      <w:tr w:rsidR="007702FA" w:rsidRPr="00162513" w14:paraId="7EC56D84"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1741B28A" w14:textId="293761C7" w:rsidR="007702FA" w:rsidRPr="00162513" w:rsidRDefault="006429C3" w:rsidP="00162513">
            <w:pPr>
              <w:pStyle w:val="a8"/>
              <w:spacing w:line="276" w:lineRule="auto"/>
              <w:ind w:left="0"/>
              <w:jc w:val="center"/>
              <w:rPr>
                <w:rFonts w:ascii="Times New Roman" w:hAnsi="Times New Roman" w:cs="Times New Roman"/>
                <w:sz w:val="24"/>
                <w:szCs w:val="24"/>
              </w:rPr>
            </w:pPr>
            <w:r w:rsidRPr="00162513">
              <w:rPr>
                <w:rFonts w:ascii="Times New Roman" w:hAnsi="Times New Roman" w:cs="Times New Roman"/>
                <w:sz w:val="24"/>
                <w:szCs w:val="24"/>
              </w:rPr>
              <w:t>ЗК2</w:t>
            </w:r>
          </w:p>
        </w:tc>
        <w:tc>
          <w:tcPr>
            <w:tcW w:w="8187" w:type="dxa"/>
            <w:tcBorders>
              <w:top w:val="single" w:sz="4" w:space="0" w:color="auto"/>
              <w:left w:val="single" w:sz="4" w:space="0" w:color="auto"/>
              <w:bottom w:val="single" w:sz="4" w:space="0" w:color="auto"/>
              <w:right w:val="single" w:sz="4" w:space="0" w:color="auto"/>
            </w:tcBorders>
            <w:vAlign w:val="center"/>
          </w:tcPr>
          <w:p w14:paraId="4E6B205D" w14:textId="0EA736C5" w:rsidR="007702FA" w:rsidRPr="00162513" w:rsidRDefault="006429C3" w:rsidP="00162513">
            <w:pPr>
              <w:pStyle w:val="14"/>
              <w:tabs>
                <w:tab w:val="left" w:pos="317"/>
              </w:tabs>
              <w:spacing w:after="0" w:line="240" w:lineRule="auto"/>
              <w:ind w:left="0"/>
              <w:rPr>
                <w:rFonts w:ascii="Times New Roman" w:hAnsi="Times New Roman"/>
                <w:sz w:val="24"/>
                <w:szCs w:val="24"/>
                <w:lang w:val="uk-UA" w:eastAsia="ru-RU"/>
              </w:rPr>
            </w:pPr>
            <w:r w:rsidRPr="00162513">
              <w:rPr>
                <w:rFonts w:ascii="Times New Roman" w:hAnsi="Times New Roman"/>
                <w:sz w:val="24"/>
                <w:szCs w:val="24"/>
                <w:lang w:val="uk-UA"/>
              </w:rPr>
              <w:t>Здатність до спілкуватися з представниками інших професійних груп різного рівня (з експертами з інших галузей знань/видів економічної діяльності)</w:t>
            </w:r>
            <w:r w:rsidR="00162513">
              <w:rPr>
                <w:rFonts w:ascii="Times New Roman" w:hAnsi="Times New Roman"/>
                <w:sz w:val="24"/>
                <w:szCs w:val="24"/>
                <w:lang w:val="uk-UA"/>
              </w:rPr>
              <w:t>.</w:t>
            </w:r>
          </w:p>
        </w:tc>
      </w:tr>
      <w:tr w:rsidR="007702FA" w:rsidRPr="00162513" w14:paraId="44F35616"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77076A12" w14:textId="082ECE32" w:rsidR="007702FA" w:rsidRPr="00162513" w:rsidRDefault="006429C3" w:rsidP="00162513">
            <w:pPr>
              <w:pStyle w:val="a8"/>
              <w:spacing w:line="276" w:lineRule="auto"/>
              <w:ind w:left="0"/>
              <w:jc w:val="center"/>
              <w:rPr>
                <w:rFonts w:ascii="Times New Roman" w:hAnsi="Times New Roman" w:cs="Times New Roman"/>
                <w:sz w:val="24"/>
                <w:szCs w:val="24"/>
                <w:lang w:eastAsia="ar-SA"/>
              </w:rPr>
            </w:pPr>
            <w:r w:rsidRPr="00162513">
              <w:rPr>
                <w:rFonts w:ascii="Times New Roman" w:hAnsi="Times New Roman" w:cs="Times New Roman"/>
                <w:sz w:val="24"/>
                <w:szCs w:val="24"/>
              </w:rPr>
              <w:t>ЗК7</w:t>
            </w:r>
          </w:p>
        </w:tc>
        <w:tc>
          <w:tcPr>
            <w:tcW w:w="8187" w:type="dxa"/>
            <w:tcBorders>
              <w:top w:val="single" w:sz="4" w:space="0" w:color="auto"/>
              <w:left w:val="single" w:sz="4" w:space="0" w:color="auto"/>
              <w:bottom w:val="single" w:sz="4" w:space="0" w:color="auto"/>
              <w:right w:val="single" w:sz="4" w:space="0" w:color="auto"/>
            </w:tcBorders>
            <w:vAlign w:val="center"/>
          </w:tcPr>
          <w:p w14:paraId="727D1DF6" w14:textId="432BF3A5" w:rsidR="007702FA" w:rsidRPr="00162513" w:rsidRDefault="006429C3" w:rsidP="00162513">
            <w:pPr>
              <w:pStyle w:val="TableParagraph"/>
              <w:tabs>
                <w:tab w:val="left" w:pos="435"/>
              </w:tabs>
              <w:spacing w:line="322" w:lineRule="exact"/>
              <w:rPr>
                <w:sz w:val="24"/>
                <w:szCs w:val="24"/>
              </w:rPr>
            </w:pPr>
            <w:r w:rsidRPr="00162513">
              <w:rPr>
                <w:sz w:val="24"/>
                <w:szCs w:val="24"/>
              </w:rPr>
              <w:t>Здатність до абстрактного мислення, аналізу та синтезу.</w:t>
            </w:r>
          </w:p>
        </w:tc>
      </w:tr>
      <w:tr w:rsidR="007702FA" w:rsidRPr="00162513" w14:paraId="4817BF6E" w14:textId="77777777" w:rsidTr="00162513">
        <w:trPr>
          <w:jc w:val="center"/>
        </w:trPr>
        <w:tc>
          <w:tcPr>
            <w:tcW w:w="9321" w:type="dxa"/>
            <w:gridSpan w:val="2"/>
            <w:tcBorders>
              <w:top w:val="single" w:sz="4" w:space="0" w:color="auto"/>
              <w:left w:val="single" w:sz="4" w:space="0" w:color="auto"/>
              <w:bottom w:val="single" w:sz="4" w:space="0" w:color="auto"/>
              <w:right w:val="single" w:sz="4" w:space="0" w:color="auto"/>
            </w:tcBorders>
            <w:vAlign w:val="center"/>
            <w:hideMark/>
          </w:tcPr>
          <w:p w14:paraId="463A5D3D" w14:textId="77777777" w:rsidR="007702FA" w:rsidRPr="00162513" w:rsidRDefault="007702FA" w:rsidP="00162513">
            <w:pPr>
              <w:spacing w:line="276" w:lineRule="auto"/>
              <w:jc w:val="center"/>
              <w:rPr>
                <w:rFonts w:ascii="Times New Roman" w:eastAsia="Calibri" w:hAnsi="Times New Roman" w:cs="Times New Roman"/>
                <w:i/>
                <w:sz w:val="24"/>
                <w:szCs w:val="24"/>
              </w:rPr>
            </w:pPr>
            <w:r w:rsidRPr="00162513">
              <w:rPr>
                <w:rFonts w:ascii="Times New Roman" w:eastAsia="Calibri" w:hAnsi="Times New Roman" w:cs="Times New Roman"/>
                <w:i/>
                <w:sz w:val="24"/>
                <w:szCs w:val="24"/>
              </w:rPr>
              <w:t>Спеціальні компетентності</w:t>
            </w:r>
          </w:p>
        </w:tc>
      </w:tr>
      <w:tr w:rsidR="007702FA" w:rsidRPr="00162513" w14:paraId="0A007A20"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5217C9BC" w14:textId="3D94CEAE" w:rsidR="007702FA" w:rsidRPr="00162513" w:rsidRDefault="006429C3" w:rsidP="00162513">
            <w:pPr>
              <w:pStyle w:val="14"/>
              <w:widowControl w:val="0"/>
              <w:spacing w:after="0" w:line="240" w:lineRule="auto"/>
              <w:ind w:left="0"/>
              <w:contextualSpacing w:val="0"/>
              <w:jc w:val="center"/>
              <w:rPr>
                <w:rFonts w:ascii="Times New Roman" w:hAnsi="Times New Roman"/>
                <w:sz w:val="24"/>
                <w:szCs w:val="24"/>
                <w:lang w:val="uk-UA"/>
              </w:rPr>
            </w:pPr>
            <w:r w:rsidRPr="00162513">
              <w:rPr>
                <w:rFonts w:ascii="Times New Roman" w:hAnsi="Times New Roman"/>
                <w:sz w:val="24"/>
                <w:szCs w:val="24"/>
                <w:lang w:val="uk-UA"/>
              </w:rPr>
              <w:lastRenderedPageBreak/>
              <w:t>СК1</w:t>
            </w:r>
          </w:p>
        </w:tc>
        <w:tc>
          <w:tcPr>
            <w:tcW w:w="8187" w:type="dxa"/>
            <w:tcBorders>
              <w:top w:val="single" w:sz="4" w:space="0" w:color="auto"/>
              <w:left w:val="single" w:sz="4" w:space="0" w:color="auto"/>
              <w:bottom w:val="single" w:sz="4" w:space="0" w:color="auto"/>
              <w:right w:val="single" w:sz="4" w:space="0" w:color="auto"/>
            </w:tcBorders>
            <w:vAlign w:val="center"/>
          </w:tcPr>
          <w:p w14:paraId="75A304EA" w14:textId="766D2C06" w:rsidR="007702FA" w:rsidRPr="00162513" w:rsidRDefault="006429C3" w:rsidP="007114D1">
            <w:pPr>
              <w:pStyle w:val="TableParagraph"/>
              <w:tabs>
                <w:tab w:val="left" w:pos="435"/>
              </w:tabs>
              <w:rPr>
                <w:sz w:val="24"/>
                <w:szCs w:val="24"/>
              </w:rPr>
            </w:pPr>
            <w:r w:rsidRPr="00162513">
              <w:rPr>
                <w:sz w:val="24"/>
                <w:szCs w:val="24"/>
              </w:rPr>
              <w:t>Здатність обирати та використовувати концепції, методи та інструментарій менеджменту, в тому числі у відповідності до визначених цілей та міжнародних стандартів</w:t>
            </w:r>
            <w:r w:rsidR="007114D1">
              <w:rPr>
                <w:sz w:val="24"/>
                <w:szCs w:val="24"/>
              </w:rPr>
              <w:t>.</w:t>
            </w:r>
          </w:p>
        </w:tc>
      </w:tr>
      <w:tr w:rsidR="007702FA" w:rsidRPr="00162513" w14:paraId="49EC1189"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4F59CD81" w14:textId="7E18563B" w:rsidR="007702FA" w:rsidRPr="00162513" w:rsidRDefault="006429C3" w:rsidP="00162513">
            <w:pPr>
              <w:pStyle w:val="a8"/>
              <w:widowControl w:val="0"/>
              <w:ind w:left="0"/>
              <w:contextualSpacing w:val="0"/>
              <w:jc w:val="center"/>
              <w:rPr>
                <w:rFonts w:ascii="Times New Roman" w:hAnsi="Times New Roman" w:cs="Times New Roman"/>
                <w:sz w:val="24"/>
                <w:szCs w:val="24"/>
              </w:rPr>
            </w:pPr>
            <w:r w:rsidRPr="00162513">
              <w:rPr>
                <w:rFonts w:ascii="Times New Roman" w:hAnsi="Times New Roman" w:cs="Times New Roman"/>
                <w:sz w:val="24"/>
                <w:szCs w:val="24"/>
              </w:rPr>
              <w:t>СК2</w:t>
            </w:r>
          </w:p>
        </w:tc>
        <w:tc>
          <w:tcPr>
            <w:tcW w:w="8187" w:type="dxa"/>
            <w:tcBorders>
              <w:top w:val="single" w:sz="4" w:space="0" w:color="auto"/>
              <w:left w:val="single" w:sz="4" w:space="0" w:color="auto"/>
              <w:bottom w:val="single" w:sz="4" w:space="0" w:color="auto"/>
              <w:right w:val="single" w:sz="4" w:space="0" w:color="auto"/>
            </w:tcBorders>
            <w:vAlign w:val="center"/>
          </w:tcPr>
          <w:p w14:paraId="432DAA53" w14:textId="6557DFC3" w:rsidR="007702FA" w:rsidRPr="00162513" w:rsidRDefault="006429C3" w:rsidP="007114D1">
            <w:pPr>
              <w:pStyle w:val="14"/>
              <w:widowControl w:val="0"/>
              <w:tabs>
                <w:tab w:val="left" w:pos="297"/>
              </w:tabs>
              <w:spacing w:after="0" w:line="240" w:lineRule="auto"/>
              <w:ind w:left="0"/>
              <w:contextualSpacing w:val="0"/>
              <w:rPr>
                <w:rFonts w:ascii="Times New Roman" w:hAnsi="Times New Roman"/>
                <w:sz w:val="24"/>
                <w:szCs w:val="24"/>
                <w:lang w:val="uk-UA"/>
              </w:rPr>
            </w:pPr>
            <w:r w:rsidRPr="00162513">
              <w:rPr>
                <w:rFonts w:ascii="Times New Roman" w:hAnsi="Times New Roman"/>
                <w:sz w:val="24"/>
                <w:szCs w:val="24"/>
                <w:lang w:val="uk-UA"/>
              </w:rPr>
              <w:t>Здатність встановлювати цінності, бачення, місію, цілі та критерії, за якими організація визначає подальші напрями розвитку, розробляти і реалізовувати відповідні стратегії та плани</w:t>
            </w:r>
            <w:r w:rsidR="007114D1">
              <w:rPr>
                <w:rFonts w:ascii="Times New Roman" w:hAnsi="Times New Roman"/>
                <w:sz w:val="24"/>
                <w:szCs w:val="24"/>
                <w:lang w:val="uk-UA"/>
              </w:rPr>
              <w:t>.</w:t>
            </w:r>
          </w:p>
        </w:tc>
      </w:tr>
      <w:tr w:rsidR="007702FA" w:rsidRPr="00162513" w14:paraId="6F911691"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00699761" w14:textId="0E4A09C2" w:rsidR="007702FA" w:rsidRPr="00162513" w:rsidRDefault="006429C3" w:rsidP="00162513">
            <w:pPr>
              <w:pStyle w:val="a8"/>
              <w:widowControl w:val="0"/>
              <w:ind w:left="0"/>
              <w:contextualSpacing w:val="0"/>
              <w:jc w:val="center"/>
              <w:rPr>
                <w:rFonts w:ascii="Times New Roman" w:eastAsia="Calibri" w:hAnsi="Times New Roman" w:cs="Times New Roman"/>
                <w:sz w:val="24"/>
                <w:szCs w:val="24"/>
              </w:rPr>
            </w:pPr>
            <w:r w:rsidRPr="00162513">
              <w:rPr>
                <w:rFonts w:ascii="Times New Roman" w:hAnsi="Times New Roman" w:cs="Times New Roman"/>
                <w:sz w:val="24"/>
                <w:szCs w:val="24"/>
              </w:rPr>
              <w:t>СК7</w:t>
            </w:r>
          </w:p>
        </w:tc>
        <w:tc>
          <w:tcPr>
            <w:tcW w:w="8187" w:type="dxa"/>
            <w:tcBorders>
              <w:top w:val="single" w:sz="4" w:space="0" w:color="auto"/>
              <w:left w:val="single" w:sz="4" w:space="0" w:color="auto"/>
              <w:bottom w:val="single" w:sz="4" w:space="0" w:color="auto"/>
              <w:right w:val="single" w:sz="4" w:space="0" w:color="auto"/>
            </w:tcBorders>
            <w:vAlign w:val="center"/>
          </w:tcPr>
          <w:p w14:paraId="6DE11936" w14:textId="0DD30252" w:rsidR="007702FA" w:rsidRPr="00162513" w:rsidRDefault="006429C3" w:rsidP="007114D1">
            <w:pPr>
              <w:pStyle w:val="TableParagraph"/>
              <w:tabs>
                <w:tab w:val="left" w:pos="435"/>
              </w:tabs>
              <w:rPr>
                <w:sz w:val="24"/>
                <w:szCs w:val="24"/>
              </w:rPr>
            </w:pPr>
            <w:r w:rsidRPr="00162513">
              <w:rPr>
                <w:sz w:val="24"/>
                <w:szCs w:val="24"/>
              </w:rPr>
              <w:t>Здатність розробляти проекти, управляти ними, виявляти ініціативу та підприємливість</w:t>
            </w:r>
            <w:r w:rsidR="007114D1">
              <w:rPr>
                <w:sz w:val="24"/>
                <w:szCs w:val="24"/>
              </w:rPr>
              <w:t>.</w:t>
            </w:r>
          </w:p>
        </w:tc>
      </w:tr>
      <w:tr w:rsidR="007702FA" w:rsidRPr="00162513" w14:paraId="19666A5C" w14:textId="77777777" w:rsidTr="00162513">
        <w:trPr>
          <w:jc w:val="center"/>
        </w:trPr>
        <w:tc>
          <w:tcPr>
            <w:tcW w:w="1134" w:type="dxa"/>
            <w:tcBorders>
              <w:top w:val="single" w:sz="4" w:space="0" w:color="auto"/>
              <w:left w:val="single" w:sz="4" w:space="0" w:color="auto"/>
              <w:bottom w:val="single" w:sz="4" w:space="0" w:color="auto"/>
              <w:right w:val="single" w:sz="4" w:space="0" w:color="auto"/>
            </w:tcBorders>
            <w:vAlign w:val="center"/>
          </w:tcPr>
          <w:p w14:paraId="2C1B9AC2" w14:textId="42519357" w:rsidR="007702FA" w:rsidRPr="00162513" w:rsidRDefault="006429C3" w:rsidP="00162513">
            <w:pPr>
              <w:pStyle w:val="a8"/>
              <w:widowControl w:val="0"/>
              <w:ind w:left="0"/>
              <w:contextualSpacing w:val="0"/>
              <w:jc w:val="center"/>
              <w:rPr>
                <w:rFonts w:ascii="Times New Roman" w:eastAsia="Calibri" w:hAnsi="Times New Roman" w:cs="Times New Roman"/>
                <w:sz w:val="24"/>
                <w:szCs w:val="24"/>
              </w:rPr>
            </w:pPr>
            <w:r w:rsidRPr="00162513">
              <w:rPr>
                <w:rFonts w:ascii="Times New Roman" w:hAnsi="Times New Roman" w:cs="Times New Roman"/>
                <w:sz w:val="24"/>
                <w:szCs w:val="24"/>
              </w:rPr>
              <w:t>СК10</w:t>
            </w:r>
          </w:p>
        </w:tc>
        <w:tc>
          <w:tcPr>
            <w:tcW w:w="8187" w:type="dxa"/>
            <w:tcBorders>
              <w:top w:val="single" w:sz="4" w:space="0" w:color="auto"/>
              <w:left w:val="single" w:sz="4" w:space="0" w:color="auto"/>
              <w:bottom w:val="single" w:sz="4" w:space="0" w:color="auto"/>
              <w:right w:val="single" w:sz="4" w:space="0" w:color="auto"/>
            </w:tcBorders>
            <w:vAlign w:val="center"/>
          </w:tcPr>
          <w:p w14:paraId="3A0CD57A" w14:textId="61B044F0" w:rsidR="007702FA" w:rsidRPr="00162513" w:rsidRDefault="006429C3" w:rsidP="00162513">
            <w:pPr>
              <w:pStyle w:val="TableParagraph"/>
              <w:tabs>
                <w:tab w:val="left" w:pos="435"/>
              </w:tabs>
              <w:rPr>
                <w:sz w:val="24"/>
                <w:szCs w:val="24"/>
              </w:rPr>
            </w:pPr>
            <w:r w:rsidRPr="00162513">
              <w:rPr>
                <w:sz w:val="24"/>
                <w:szCs w:val="24"/>
              </w:rPr>
              <w:t>Здатність до управління організацією та її розвитком.</w:t>
            </w:r>
          </w:p>
        </w:tc>
      </w:tr>
    </w:tbl>
    <w:p w14:paraId="7179151B" w14:textId="4C8D3A42" w:rsidR="002F320B" w:rsidRDefault="002F320B" w:rsidP="009F3E8D">
      <w:pPr>
        <w:widowControl w:val="0"/>
        <w:jc w:val="center"/>
        <w:rPr>
          <w:rFonts w:ascii="Times New Roman" w:hAnsi="Times New Roman" w:cs="Times New Roman"/>
          <w:b/>
          <w:sz w:val="24"/>
          <w:szCs w:val="24"/>
        </w:rPr>
      </w:pPr>
    </w:p>
    <w:p w14:paraId="6100D9DB" w14:textId="77777777" w:rsidR="00306703" w:rsidRPr="009F3E8D" w:rsidRDefault="00306703" w:rsidP="009F3E8D">
      <w:pPr>
        <w:widowControl w:val="0"/>
        <w:jc w:val="center"/>
        <w:rPr>
          <w:rFonts w:ascii="Times New Roman" w:hAnsi="Times New Roman" w:cs="Times New Roman"/>
          <w:b/>
          <w:sz w:val="24"/>
          <w:szCs w:val="24"/>
        </w:rPr>
      </w:pPr>
    </w:p>
    <w:p w14:paraId="4D2B95EF" w14:textId="34BD7803" w:rsidR="00796FE5" w:rsidRPr="009F3E8D" w:rsidRDefault="009F3E8D" w:rsidP="009F3E8D">
      <w:pPr>
        <w:pStyle w:val="a8"/>
        <w:widowControl w:val="0"/>
        <w:ind w:left="0"/>
        <w:contextualSpacing w:val="0"/>
        <w:jc w:val="center"/>
        <w:rPr>
          <w:rFonts w:ascii="Times New Roman" w:hAnsi="Times New Roman" w:cs="Times New Roman"/>
          <w:b/>
          <w:sz w:val="24"/>
          <w:szCs w:val="24"/>
        </w:rPr>
      </w:pPr>
      <w:r w:rsidRPr="009F3E8D">
        <w:rPr>
          <w:rFonts w:ascii="Times New Roman" w:hAnsi="Times New Roman" w:cs="Times New Roman"/>
          <w:b/>
          <w:sz w:val="24"/>
          <w:szCs w:val="24"/>
        </w:rPr>
        <w:t>4. </w:t>
      </w:r>
      <w:r w:rsidR="00796FE5" w:rsidRPr="009F3E8D">
        <w:rPr>
          <w:rFonts w:ascii="Times New Roman" w:hAnsi="Times New Roman" w:cs="Times New Roman"/>
          <w:b/>
          <w:sz w:val="24"/>
          <w:szCs w:val="24"/>
        </w:rPr>
        <w:t>РЕЗУЛЬТАТИ НАВЧАННЯ</w:t>
      </w:r>
    </w:p>
    <w:p w14:paraId="0DE556D3" w14:textId="77777777" w:rsidR="007702FA" w:rsidRPr="009F3E8D" w:rsidRDefault="007702FA" w:rsidP="009F3E8D">
      <w:pPr>
        <w:widowControl w:val="0"/>
        <w:jc w:val="center"/>
        <w:rPr>
          <w:rFonts w:ascii="Times New Roman" w:hAnsi="Times New Roman" w:cs="Times New Roman"/>
          <w:b/>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0"/>
        <w:gridCol w:w="8134"/>
      </w:tblGrid>
      <w:tr w:rsidR="007702FA" w:rsidRPr="00162513" w14:paraId="7090030C" w14:textId="77777777" w:rsidTr="007114D1">
        <w:trPr>
          <w:jc w:val="center"/>
        </w:trPr>
        <w:tc>
          <w:tcPr>
            <w:tcW w:w="9614" w:type="dxa"/>
            <w:gridSpan w:val="2"/>
            <w:tcBorders>
              <w:top w:val="single" w:sz="4" w:space="0" w:color="auto"/>
              <w:left w:val="single" w:sz="4" w:space="0" w:color="auto"/>
              <w:bottom w:val="single" w:sz="4" w:space="0" w:color="auto"/>
              <w:right w:val="single" w:sz="4" w:space="0" w:color="auto"/>
            </w:tcBorders>
            <w:vAlign w:val="center"/>
            <w:hideMark/>
          </w:tcPr>
          <w:p w14:paraId="32408736" w14:textId="77777777" w:rsidR="007702FA" w:rsidRPr="007114D1" w:rsidRDefault="007702FA" w:rsidP="007114D1">
            <w:pPr>
              <w:pStyle w:val="14"/>
              <w:spacing w:after="0" w:line="240" w:lineRule="auto"/>
              <w:ind w:left="0"/>
              <w:contextualSpacing w:val="0"/>
              <w:jc w:val="center"/>
              <w:rPr>
                <w:rFonts w:ascii="Times New Roman" w:hAnsi="Times New Roman"/>
                <w:sz w:val="24"/>
                <w:szCs w:val="24"/>
                <w:lang w:val="uk-UA"/>
              </w:rPr>
            </w:pPr>
            <w:r w:rsidRPr="007114D1">
              <w:rPr>
                <w:rFonts w:ascii="Times New Roman" w:hAnsi="Times New Roman"/>
                <w:b/>
                <w:sz w:val="24"/>
                <w:szCs w:val="24"/>
                <w:lang w:val="uk-UA"/>
              </w:rPr>
              <w:t>Програмні результати навчання</w:t>
            </w:r>
          </w:p>
        </w:tc>
      </w:tr>
      <w:tr w:rsidR="007702FA" w:rsidRPr="00162513" w14:paraId="38E8E379"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5FD1DACB" w14:textId="56363BC1" w:rsidR="007702FA"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1</w:t>
            </w:r>
          </w:p>
        </w:tc>
        <w:tc>
          <w:tcPr>
            <w:tcW w:w="8134" w:type="dxa"/>
            <w:tcBorders>
              <w:top w:val="single" w:sz="4" w:space="0" w:color="auto"/>
              <w:left w:val="single" w:sz="4" w:space="0" w:color="auto"/>
              <w:bottom w:val="single" w:sz="4" w:space="0" w:color="auto"/>
              <w:right w:val="single" w:sz="4" w:space="0" w:color="auto"/>
            </w:tcBorders>
            <w:vAlign w:val="center"/>
          </w:tcPr>
          <w:p w14:paraId="10C38C45" w14:textId="1045861A" w:rsidR="007702FA"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Критично осмислювати, вибирати та використовувати необхідний науковий, методичний і аналітичний інструментарій для управління в непередбачуваних умовах;</w:t>
            </w:r>
          </w:p>
        </w:tc>
      </w:tr>
      <w:tr w:rsidR="007702FA" w:rsidRPr="00162513" w14:paraId="682E7C00"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596B5978" w14:textId="3F2675EC" w:rsidR="007702FA"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2</w:t>
            </w:r>
          </w:p>
        </w:tc>
        <w:tc>
          <w:tcPr>
            <w:tcW w:w="8134" w:type="dxa"/>
            <w:tcBorders>
              <w:top w:val="single" w:sz="4" w:space="0" w:color="auto"/>
              <w:left w:val="single" w:sz="4" w:space="0" w:color="auto"/>
              <w:bottom w:val="single" w:sz="4" w:space="0" w:color="auto"/>
              <w:right w:val="single" w:sz="4" w:space="0" w:color="auto"/>
            </w:tcBorders>
            <w:vAlign w:val="center"/>
          </w:tcPr>
          <w:p w14:paraId="0654397F" w14:textId="45CC069C" w:rsidR="007702FA"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Ідентифікувати проблеми в організації та обґрунтовувати методи їх вирішення;</w:t>
            </w:r>
          </w:p>
        </w:tc>
      </w:tr>
      <w:tr w:rsidR="007702FA" w:rsidRPr="00162513" w14:paraId="672D49F5"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7B60C085" w14:textId="5F441313" w:rsidR="007702FA"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4</w:t>
            </w:r>
          </w:p>
        </w:tc>
        <w:tc>
          <w:tcPr>
            <w:tcW w:w="8134" w:type="dxa"/>
            <w:tcBorders>
              <w:top w:val="single" w:sz="4" w:space="0" w:color="auto"/>
              <w:left w:val="single" w:sz="4" w:space="0" w:color="auto"/>
              <w:bottom w:val="single" w:sz="4" w:space="0" w:color="auto"/>
              <w:right w:val="single" w:sz="4" w:space="0" w:color="auto"/>
            </w:tcBorders>
            <w:vAlign w:val="center"/>
          </w:tcPr>
          <w:p w14:paraId="49C6B57D" w14:textId="5447BDAA" w:rsidR="007702FA"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Обґрунтовувати та управляти проектами, генерувати підприємницькі ідеї;</w:t>
            </w:r>
          </w:p>
        </w:tc>
      </w:tr>
      <w:tr w:rsidR="006429C3" w:rsidRPr="00162513" w14:paraId="5DA19E15"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0B61AF6C" w14:textId="1DC5D321" w:rsidR="006429C3"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5</w:t>
            </w:r>
          </w:p>
        </w:tc>
        <w:tc>
          <w:tcPr>
            <w:tcW w:w="8134" w:type="dxa"/>
            <w:tcBorders>
              <w:top w:val="single" w:sz="4" w:space="0" w:color="auto"/>
              <w:left w:val="single" w:sz="4" w:space="0" w:color="auto"/>
              <w:bottom w:val="single" w:sz="4" w:space="0" w:color="auto"/>
              <w:right w:val="single" w:sz="4" w:space="0" w:color="auto"/>
            </w:tcBorders>
            <w:vAlign w:val="center"/>
          </w:tcPr>
          <w:p w14:paraId="3D93794F" w14:textId="3E4CA795" w:rsidR="006429C3"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Планувати діяльність організації в стратегічному та тактичному розрізах;</w:t>
            </w:r>
          </w:p>
        </w:tc>
      </w:tr>
      <w:tr w:rsidR="006429C3" w:rsidRPr="00162513" w14:paraId="285020E4"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1D1AE62D" w14:textId="6F745143" w:rsidR="006429C3"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12</w:t>
            </w:r>
          </w:p>
        </w:tc>
        <w:tc>
          <w:tcPr>
            <w:tcW w:w="8134" w:type="dxa"/>
            <w:tcBorders>
              <w:top w:val="single" w:sz="4" w:space="0" w:color="auto"/>
              <w:left w:val="single" w:sz="4" w:space="0" w:color="auto"/>
              <w:bottom w:val="single" w:sz="4" w:space="0" w:color="auto"/>
              <w:right w:val="single" w:sz="4" w:space="0" w:color="auto"/>
            </w:tcBorders>
            <w:vAlign w:val="center"/>
          </w:tcPr>
          <w:p w14:paraId="2BFD1D0C" w14:textId="15621961" w:rsidR="006429C3"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Мати навички делегування повноважень та керівництва організацією (підрозділом);</w:t>
            </w:r>
          </w:p>
        </w:tc>
      </w:tr>
      <w:tr w:rsidR="006429C3" w:rsidRPr="00162513" w14:paraId="470A6DFC" w14:textId="77777777" w:rsidTr="007114D1">
        <w:trPr>
          <w:jc w:val="center"/>
        </w:trPr>
        <w:tc>
          <w:tcPr>
            <w:tcW w:w="1480" w:type="dxa"/>
            <w:tcBorders>
              <w:top w:val="single" w:sz="4" w:space="0" w:color="auto"/>
              <w:left w:val="single" w:sz="4" w:space="0" w:color="auto"/>
              <w:bottom w:val="single" w:sz="4" w:space="0" w:color="auto"/>
              <w:right w:val="single" w:sz="4" w:space="0" w:color="auto"/>
            </w:tcBorders>
            <w:vAlign w:val="center"/>
          </w:tcPr>
          <w:p w14:paraId="3D54EAF5" w14:textId="12D9E5B2" w:rsidR="006429C3" w:rsidRPr="007114D1" w:rsidRDefault="006429C3" w:rsidP="007114D1">
            <w:pPr>
              <w:pStyle w:val="a8"/>
              <w:ind w:left="0"/>
              <w:contextualSpacing w:val="0"/>
              <w:rPr>
                <w:rFonts w:ascii="Times New Roman" w:hAnsi="Times New Roman" w:cs="Times New Roman"/>
                <w:sz w:val="24"/>
                <w:szCs w:val="24"/>
              </w:rPr>
            </w:pPr>
            <w:r w:rsidRPr="007114D1">
              <w:rPr>
                <w:rFonts w:ascii="Times New Roman" w:hAnsi="Times New Roman" w:cs="Times New Roman"/>
                <w:sz w:val="24"/>
                <w:szCs w:val="24"/>
              </w:rPr>
              <w:t>ПРН 17</w:t>
            </w:r>
          </w:p>
        </w:tc>
        <w:tc>
          <w:tcPr>
            <w:tcW w:w="8134" w:type="dxa"/>
            <w:tcBorders>
              <w:top w:val="single" w:sz="4" w:space="0" w:color="auto"/>
              <w:left w:val="single" w:sz="4" w:space="0" w:color="auto"/>
              <w:bottom w:val="single" w:sz="4" w:space="0" w:color="auto"/>
              <w:right w:val="single" w:sz="4" w:space="0" w:color="auto"/>
            </w:tcBorders>
            <w:vAlign w:val="center"/>
          </w:tcPr>
          <w:p w14:paraId="7DC699E2" w14:textId="1B4C88CE" w:rsidR="006429C3" w:rsidRPr="007114D1" w:rsidRDefault="006429C3" w:rsidP="007114D1">
            <w:pPr>
              <w:widowControl w:val="0"/>
              <w:tabs>
                <w:tab w:val="left" w:pos="817"/>
              </w:tabs>
              <w:autoSpaceDE w:val="0"/>
              <w:autoSpaceDN w:val="0"/>
              <w:rPr>
                <w:rFonts w:ascii="Times New Roman" w:hAnsi="Times New Roman" w:cs="Times New Roman"/>
                <w:sz w:val="24"/>
                <w:szCs w:val="24"/>
              </w:rPr>
            </w:pPr>
            <w:r w:rsidRPr="007114D1">
              <w:rPr>
                <w:rFonts w:ascii="Times New Roman" w:hAnsi="Times New Roman" w:cs="Times New Roman"/>
                <w:sz w:val="24"/>
                <w:szCs w:val="24"/>
              </w:rPr>
              <w:t>Ідентифікувати та класифікувати нові задачі в сфері менеджменту, описувати, аналізувати та оцінювати відповідні об'єкти, явища та процеси, обирати оптимальні методи їх дослідження</w:t>
            </w:r>
            <w:r w:rsidR="00ED33E8">
              <w:rPr>
                <w:rFonts w:ascii="Times New Roman" w:hAnsi="Times New Roman" w:cs="Times New Roman"/>
                <w:sz w:val="24"/>
                <w:szCs w:val="24"/>
              </w:rPr>
              <w:t>.</w:t>
            </w:r>
          </w:p>
        </w:tc>
      </w:tr>
    </w:tbl>
    <w:p w14:paraId="1B777A84" w14:textId="78B29C45" w:rsidR="00545413" w:rsidRDefault="00545413" w:rsidP="009F3E8D">
      <w:pPr>
        <w:widowControl w:val="0"/>
        <w:shd w:val="clear" w:color="auto" w:fill="FFFFFF"/>
        <w:jc w:val="center"/>
        <w:rPr>
          <w:rFonts w:ascii="Times New Roman" w:hAnsi="Times New Roman" w:cs="Times New Roman"/>
          <w:b/>
          <w:sz w:val="24"/>
          <w:szCs w:val="24"/>
        </w:rPr>
      </w:pPr>
    </w:p>
    <w:p w14:paraId="7721EA9D" w14:textId="627554B9" w:rsidR="00306703" w:rsidRDefault="00306703" w:rsidP="009F3E8D">
      <w:pPr>
        <w:widowControl w:val="0"/>
        <w:shd w:val="clear" w:color="auto" w:fill="FFFFFF"/>
        <w:jc w:val="center"/>
        <w:rPr>
          <w:rFonts w:ascii="Times New Roman" w:hAnsi="Times New Roman" w:cs="Times New Roman"/>
          <w:b/>
          <w:sz w:val="24"/>
          <w:szCs w:val="24"/>
        </w:rPr>
      </w:pPr>
    </w:p>
    <w:p w14:paraId="4A4035EB" w14:textId="77777777" w:rsidR="006A3AD5" w:rsidRPr="009F3E8D" w:rsidRDefault="006A3AD5" w:rsidP="009F3E8D">
      <w:pPr>
        <w:widowControl w:val="0"/>
        <w:shd w:val="clear" w:color="auto" w:fill="FFFFFF"/>
        <w:jc w:val="center"/>
        <w:rPr>
          <w:rFonts w:ascii="Times New Roman" w:hAnsi="Times New Roman" w:cs="Times New Roman"/>
          <w:b/>
          <w:sz w:val="24"/>
          <w:szCs w:val="24"/>
        </w:rPr>
      </w:pPr>
    </w:p>
    <w:p w14:paraId="51A3D0A6" w14:textId="2D037AF0" w:rsidR="00545413" w:rsidRPr="009F3E8D" w:rsidRDefault="009F3E8D" w:rsidP="009F3E8D">
      <w:pPr>
        <w:widowControl w:val="0"/>
        <w:jc w:val="center"/>
        <w:rPr>
          <w:rFonts w:ascii="Times New Roman" w:hAnsi="Times New Roman" w:cs="Times New Roman"/>
          <w:b/>
          <w:caps/>
          <w:sz w:val="24"/>
          <w:szCs w:val="24"/>
        </w:rPr>
      </w:pPr>
      <w:r w:rsidRPr="009F3E8D">
        <w:rPr>
          <w:rFonts w:ascii="Times New Roman" w:hAnsi="Times New Roman" w:cs="Times New Roman"/>
          <w:b/>
          <w:caps/>
          <w:sz w:val="24"/>
          <w:szCs w:val="24"/>
        </w:rPr>
        <w:t>5. </w:t>
      </w:r>
      <w:r w:rsidR="00545413" w:rsidRPr="009F3E8D">
        <w:rPr>
          <w:rFonts w:ascii="Times New Roman" w:hAnsi="Times New Roman" w:cs="Times New Roman"/>
          <w:b/>
          <w:caps/>
          <w:sz w:val="24"/>
          <w:szCs w:val="24"/>
        </w:rPr>
        <w:t>Обсяг курсу</w:t>
      </w:r>
    </w:p>
    <w:p w14:paraId="14886113" w14:textId="6711EF90" w:rsidR="00545413" w:rsidRDefault="00545413" w:rsidP="009F3E8D">
      <w:pPr>
        <w:widowControl w:val="0"/>
        <w:jc w:val="center"/>
        <w:rPr>
          <w:rFonts w:ascii="Times New Roman" w:hAnsi="Times New Roman" w:cs="Times New Roman"/>
          <w:caps/>
          <w:sz w:val="24"/>
          <w:szCs w:val="24"/>
          <w:highlight w:val="magenta"/>
        </w:rPr>
      </w:pPr>
    </w:p>
    <w:tbl>
      <w:tblPr>
        <w:tblStyle w:val="ab"/>
        <w:tblW w:w="0" w:type="auto"/>
        <w:tblLook w:val="04A0" w:firstRow="1" w:lastRow="0" w:firstColumn="1" w:lastColumn="0" w:noHBand="0" w:noVBand="1"/>
      </w:tblPr>
      <w:tblGrid>
        <w:gridCol w:w="3640"/>
        <w:gridCol w:w="3640"/>
        <w:gridCol w:w="3641"/>
        <w:gridCol w:w="3641"/>
      </w:tblGrid>
      <w:tr w:rsidR="00ED33E8" w14:paraId="3FC23033" w14:textId="77777777" w:rsidTr="00ED33E8">
        <w:tc>
          <w:tcPr>
            <w:tcW w:w="3640" w:type="dxa"/>
          </w:tcPr>
          <w:p w14:paraId="196F79E7" w14:textId="55DBBE41"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Вид заняття</w:t>
            </w:r>
          </w:p>
        </w:tc>
        <w:tc>
          <w:tcPr>
            <w:tcW w:w="3640" w:type="dxa"/>
          </w:tcPr>
          <w:p w14:paraId="64A45CCC" w14:textId="21543637"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лекції</w:t>
            </w:r>
          </w:p>
        </w:tc>
        <w:tc>
          <w:tcPr>
            <w:tcW w:w="3641" w:type="dxa"/>
          </w:tcPr>
          <w:p w14:paraId="1088DBB3" w14:textId="6F07FE08"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практичні заняття</w:t>
            </w:r>
          </w:p>
        </w:tc>
        <w:tc>
          <w:tcPr>
            <w:tcW w:w="3641" w:type="dxa"/>
          </w:tcPr>
          <w:p w14:paraId="6D61107B" w14:textId="7C1EF4F0"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самостійна робота</w:t>
            </w:r>
          </w:p>
        </w:tc>
      </w:tr>
      <w:tr w:rsidR="00ED33E8" w14:paraId="03FE7EDE" w14:textId="77777777" w:rsidTr="00ED33E8">
        <w:tc>
          <w:tcPr>
            <w:tcW w:w="3640" w:type="dxa"/>
          </w:tcPr>
          <w:p w14:paraId="17BFF590" w14:textId="1487080D" w:rsidR="00ED33E8" w:rsidRPr="00ED33E8" w:rsidRDefault="00ED33E8" w:rsidP="009F3E8D">
            <w:pPr>
              <w:widowControl w:val="0"/>
              <w:jc w:val="center"/>
              <w:rPr>
                <w:rFonts w:ascii="Times New Roman" w:hAnsi="Times New Roman" w:cs="Times New Roman"/>
                <w:b/>
                <w:sz w:val="24"/>
                <w:szCs w:val="24"/>
              </w:rPr>
            </w:pPr>
            <w:r w:rsidRPr="00ED33E8">
              <w:rPr>
                <w:rFonts w:ascii="Times New Roman" w:hAnsi="Times New Roman" w:cs="Times New Roman"/>
                <w:b/>
                <w:sz w:val="24"/>
                <w:szCs w:val="24"/>
              </w:rPr>
              <w:t>Кількість годин</w:t>
            </w:r>
          </w:p>
        </w:tc>
        <w:tc>
          <w:tcPr>
            <w:tcW w:w="3640" w:type="dxa"/>
          </w:tcPr>
          <w:p w14:paraId="3A3C5168" w14:textId="72EBEE49"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30</w:t>
            </w:r>
          </w:p>
        </w:tc>
        <w:tc>
          <w:tcPr>
            <w:tcW w:w="3641" w:type="dxa"/>
          </w:tcPr>
          <w:p w14:paraId="370BD02F" w14:textId="7C015DDD"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14</w:t>
            </w:r>
          </w:p>
        </w:tc>
        <w:tc>
          <w:tcPr>
            <w:tcW w:w="3641" w:type="dxa"/>
          </w:tcPr>
          <w:p w14:paraId="5B3E66E6" w14:textId="16824767" w:rsidR="00ED33E8" w:rsidRPr="00ED33E8" w:rsidRDefault="00735DCD" w:rsidP="009F3E8D">
            <w:pPr>
              <w:widowControl w:val="0"/>
              <w:jc w:val="center"/>
              <w:rPr>
                <w:rFonts w:ascii="Times New Roman" w:hAnsi="Times New Roman" w:cs="Times New Roman"/>
                <w:sz w:val="24"/>
                <w:szCs w:val="24"/>
              </w:rPr>
            </w:pPr>
            <w:r>
              <w:rPr>
                <w:rFonts w:ascii="Times New Roman" w:hAnsi="Times New Roman" w:cs="Times New Roman"/>
                <w:sz w:val="24"/>
                <w:szCs w:val="24"/>
              </w:rPr>
              <w:t>76</w:t>
            </w:r>
          </w:p>
        </w:tc>
      </w:tr>
    </w:tbl>
    <w:p w14:paraId="632FBDDD" w14:textId="62291582" w:rsidR="00545413" w:rsidRPr="009F3E8D" w:rsidRDefault="00545413" w:rsidP="00ED33E8">
      <w:pPr>
        <w:rPr>
          <w:rFonts w:ascii="Times New Roman" w:hAnsi="Times New Roman" w:cs="Times New Roman"/>
          <w:b/>
          <w:caps/>
          <w:sz w:val="24"/>
          <w:szCs w:val="24"/>
        </w:rPr>
      </w:pPr>
    </w:p>
    <w:p w14:paraId="3993BA3A" w14:textId="028CC43D" w:rsidR="00545413" w:rsidRPr="009F3E8D" w:rsidRDefault="009F3E8D"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sz w:val="24"/>
          <w:szCs w:val="24"/>
        </w:rPr>
        <w:lastRenderedPageBreak/>
        <w:t>6. </w:t>
      </w:r>
      <w:r w:rsidR="00545413" w:rsidRPr="009F3E8D">
        <w:rPr>
          <w:rFonts w:ascii="Times New Roman" w:hAnsi="Times New Roman" w:cs="Times New Roman"/>
          <w:b/>
          <w:caps/>
          <w:sz w:val="24"/>
          <w:szCs w:val="24"/>
        </w:rPr>
        <w:t>Політик</w:t>
      </w:r>
      <w:r w:rsidR="002E22AA" w:rsidRPr="009F3E8D">
        <w:rPr>
          <w:rFonts w:ascii="Times New Roman" w:hAnsi="Times New Roman" w:cs="Times New Roman"/>
          <w:b/>
          <w:caps/>
          <w:sz w:val="24"/>
          <w:szCs w:val="24"/>
        </w:rPr>
        <w:t>а</w:t>
      </w:r>
    </w:p>
    <w:p w14:paraId="735C1D5B" w14:textId="77777777" w:rsidR="00545413" w:rsidRPr="009F3E8D" w:rsidRDefault="00545413" w:rsidP="009F3E8D">
      <w:pPr>
        <w:widowControl w:val="0"/>
        <w:jc w:val="center"/>
        <w:rPr>
          <w:rFonts w:ascii="Times New Roman" w:hAnsi="Times New Roman" w:cs="Times New Roman"/>
          <w:caps/>
          <w:color w:val="000000"/>
          <w:sz w:val="24"/>
          <w:szCs w:val="24"/>
        </w:rPr>
      </w:pPr>
    </w:p>
    <w:p w14:paraId="5437ED17" w14:textId="77777777" w:rsidR="00566B1B" w:rsidRPr="00566B1B" w:rsidRDefault="00566B1B" w:rsidP="00566B1B">
      <w:pPr>
        <w:autoSpaceDE w:val="0"/>
        <w:autoSpaceDN w:val="0"/>
        <w:adjustRightInd w:val="0"/>
        <w:ind w:firstLine="709"/>
        <w:jc w:val="both"/>
        <w:rPr>
          <w:rFonts w:ascii="Times New Roman" w:hAnsi="Times New Roman" w:cs="Times New Roman"/>
          <w:color w:val="000000"/>
          <w:sz w:val="24"/>
          <w:szCs w:val="24"/>
        </w:rPr>
      </w:pPr>
      <w:r w:rsidRPr="00566B1B">
        <w:rPr>
          <w:rFonts w:ascii="Times New Roman" w:hAnsi="Times New Roman" w:cs="Times New Roman"/>
          <w:color w:val="000000"/>
          <w:sz w:val="24"/>
          <w:szCs w:val="24"/>
        </w:rPr>
        <w:t xml:space="preserve">Освоєння дисципліни передбачає обов'язкове відвідування лекцій і практичних занять згідно розкладу, не спізнюватись, а також самостійну роботу. Здобувач зобов’язаний працювати з навчальною та додатковою літературою, з інформацією на електронних носіях і в Інтернет-ресурсах. За умов пропуску лекційних занять проводиться усна співбесіда за темою. Відпрацьовувати практичні заняття за наявності допуску викладача. Курс передбачає роботу в колективі. Середовище в аудиторії є дружнім, творчим, відкритим до конструктивної критики. Самостійна робота включає в себе теоретичне вивчення питань, що стосуються тем лекційних занять, які не ввійшли в теоретичний курс, або ж були розглянуті коротко, їх поглиблена проробка за рекомендованою літературою. Усі завдання, передбачені програмою, мають бути виконані у встановлений термін. Якщо здобувач відсутній з поважної причини, він презентує виконані завдання під час самостійної підготовки та консультації викладача. Під час роботи над завданнями не припустимо порушення академічної доброчесності: при використанні Інтернет-ресурсів та інших джерел інформації студент повинен вказати джерело, використане в ході виконання завдання. У разі виявлення факту плагіату студент отримує за завдання 0 балів. </w:t>
      </w:r>
    </w:p>
    <w:p w14:paraId="65713651" w14:textId="6B328A6F" w:rsidR="00545413" w:rsidRPr="00566B1B" w:rsidRDefault="00545413" w:rsidP="009F3E8D">
      <w:pPr>
        <w:widowControl w:val="0"/>
        <w:rPr>
          <w:rFonts w:ascii="Times New Roman" w:hAnsi="Times New Roman" w:cs="Times New Roman"/>
          <w:b/>
          <w:caps/>
          <w:color w:val="000000"/>
          <w:sz w:val="24"/>
          <w:szCs w:val="24"/>
          <w:lang w:val="ru-RU"/>
        </w:rPr>
      </w:pPr>
    </w:p>
    <w:p w14:paraId="0CF5B8D7" w14:textId="77777777" w:rsidR="00306703" w:rsidRPr="009F3E8D" w:rsidRDefault="00306703" w:rsidP="009F3E8D">
      <w:pPr>
        <w:widowControl w:val="0"/>
        <w:rPr>
          <w:rFonts w:ascii="Times New Roman" w:hAnsi="Times New Roman" w:cs="Times New Roman"/>
          <w:b/>
          <w:caps/>
          <w:color w:val="000000"/>
          <w:sz w:val="24"/>
          <w:szCs w:val="24"/>
        </w:rPr>
      </w:pPr>
    </w:p>
    <w:p w14:paraId="433DA3F5" w14:textId="6BDCCB04" w:rsidR="00545413" w:rsidRDefault="009F3E8D" w:rsidP="009F3E8D">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7. </w:t>
      </w:r>
      <w:r w:rsidR="00545413" w:rsidRPr="009F3E8D">
        <w:rPr>
          <w:rFonts w:ascii="Times New Roman" w:hAnsi="Times New Roman" w:cs="Times New Roman"/>
          <w:b/>
          <w:caps/>
          <w:color w:val="000000"/>
          <w:sz w:val="24"/>
          <w:szCs w:val="24"/>
        </w:rPr>
        <w:t xml:space="preserve">СТРУКТУРА КУРСУ </w:t>
      </w:r>
    </w:p>
    <w:p w14:paraId="05C0F783" w14:textId="77777777" w:rsidR="009F3E8D" w:rsidRPr="009F3E8D" w:rsidRDefault="009F3E8D" w:rsidP="009F3E8D">
      <w:pPr>
        <w:widowControl w:val="0"/>
        <w:jc w:val="center"/>
        <w:rPr>
          <w:rFonts w:ascii="Times New Roman" w:hAnsi="Times New Roman" w:cs="Times New Roman"/>
          <w:b/>
          <w:caps/>
          <w:color w:val="000000"/>
          <w:sz w:val="24"/>
          <w:szCs w:val="24"/>
        </w:rPr>
      </w:pPr>
    </w:p>
    <w:p w14:paraId="2EC7C260" w14:textId="28F55040" w:rsidR="00545413" w:rsidRPr="009F3E8D" w:rsidRDefault="00545413" w:rsidP="009F3E8D">
      <w:pPr>
        <w:widowControl w:val="0"/>
        <w:jc w:val="center"/>
        <w:rPr>
          <w:rFonts w:ascii="Times New Roman" w:hAnsi="Times New Roman" w:cs="Times New Roman"/>
          <w:b/>
          <w:caps/>
          <w:color w:val="000000"/>
          <w:sz w:val="24"/>
          <w:szCs w:val="24"/>
        </w:rPr>
      </w:pPr>
      <w:r w:rsidRPr="009F3E8D">
        <w:rPr>
          <w:rFonts w:ascii="Times New Roman" w:hAnsi="Times New Roman" w:cs="Times New Roman"/>
          <w:b/>
          <w:caps/>
          <w:color w:val="000000"/>
          <w:sz w:val="24"/>
          <w:szCs w:val="24"/>
        </w:rPr>
        <w:t>7.1</w:t>
      </w:r>
      <w:r w:rsidR="00E87F82">
        <w:rPr>
          <w:rFonts w:ascii="Times New Roman" w:hAnsi="Times New Roman" w:cs="Times New Roman"/>
          <w:b/>
          <w:caps/>
          <w:color w:val="000000"/>
          <w:sz w:val="24"/>
          <w:szCs w:val="24"/>
        </w:rPr>
        <w:t>. </w:t>
      </w:r>
      <w:r w:rsidRPr="009F3E8D">
        <w:rPr>
          <w:rFonts w:ascii="Times New Roman" w:hAnsi="Times New Roman" w:cs="Times New Roman"/>
          <w:b/>
          <w:caps/>
          <w:color w:val="000000"/>
          <w:sz w:val="24"/>
          <w:szCs w:val="24"/>
        </w:rPr>
        <w:t>СТРУКТУРА КУРСУ (ЗАГАЛЬНА)</w:t>
      </w:r>
    </w:p>
    <w:p w14:paraId="4078A495" w14:textId="77777777" w:rsidR="00545413" w:rsidRPr="009F3E8D" w:rsidRDefault="00545413" w:rsidP="009F3E8D">
      <w:pPr>
        <w:widowControl w:val="0"/>
        <w:jc w:val="center"/>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000" w:firstRow="0" w:lastRow="0" w:firstColumn="0" w:lastColumn="0" w:noHBand="0" w:noVBand="0"/>
      </w:tblPr>
      <w:tblGrid>
        <w:gridCol w:w="1276"/>
        <w:gridCol w:w="3118"/>
        <w:gridCol w:w="2977"/>
        <w:gridCol w:w="1843"/>
        <w:gridCol w:w="1417"/>
        <w:gridCol w:w="1134"/>
        <w:gridCol w:w="2694"/>
      </w:tblGrid>
      <w:tr w:rsidR="00545413" w:rsidRPr="00306665" w14:paraId="49ECBDD4" w14:textId="77777777" w:rsidTr="00B1092A">
        <w:trPr>
          <w:trHeight w:val="559"/>
        </w:trPr>
        <w:tc>
          <w:tcPr>
            <w:tcW w:w="1276" w:type="dxa"/>
            <w:shd w:val="clear" w:color="auto" w:fill="auto"/>
            <w:tcMar>
              <w:top w:w="100" w:type="dxa"/>
              <w:left w:w="100" w:type="dxa"/>
              <w:bottom w:w="100" w:type="dxa"/>
              <w:right w:w="100" w:type="dxa"/>
            </w:tcMar>
            <w:vAlign w:val="center"/>
          </w:tcPr>
          <w:p w14:paraId="6F4EBB72" w14:textId="7BBE562A"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Кіль</w:t>
            </w:r>
            <w:r w:rsidR="009F3E8D" w:rsidRPr="001D667F">
              <w:rPr>
                <w:rFonts w:ascii="Times New Roman" w:hAnsi="Times New Roman" w:cs="Times New Roman"/>
                <w:b/>
                <w:sz w:val="24"/>
                <w:szCs w:val="24"/>
                <w:lang w:val="uk-UA"/>
              </w:rPr>
              <w:t>-</w:t>
            </w:r>
            <w:r w:rsidRPr="001D667F">
              <w:rPr>
                <w:rFonts w:ascii="Times New Roman" w:hAnsi="Times New Roman" w:cs="Times New Roman"/>
                <w:b/>
                <w:sz w:val="24"/>
                <w:szCs w:val="24"/>
                <w:lang w:val="uk-UA"/>
              </w:rPr>
              <w:t>кість годин</w:t>
            </w:r>
          </w:p>
        </w:tc>
        <w:tc>
          <w:tcPr>
            <w:tcW w:w="3118" w:type="dxa"/>
            <w:shd w:val="clear" w:color="auto" w:fill="auto"/>
            <w:vAlign w:val="center"/>
          </w:tcPr>
          <w:p w14:paraId="3A7A0405"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Тема</w:t>
            </w:r>
          </w:p>
        </w:tc>
        <w:tc>
          <w:tcPr>
            <w:tcW w:w="2977" w:type="dxa"/>
            <w:shd w:val="clear" w:color="auto" w:fill="auto"/>
            <w:vAlign w:val="center"/>
          </w:tcPr>
          <w:p w14:paraId="31AAAD12" w14:textId="4FFC862A" w:rsidR="009F3E8D"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Форма діяльності</w:t>
            </w:r>
          </w:p>
          <w:p w14:paraId="75F8F42D" w14:textId="42D99EB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(заняття, кількість годин)</w:t>
            </w:r>
          </w:p>
        </w:tc>
        <w:tc>
          <w:tcPr>
            <w:tcW w:w="1843" w:type="dxa"/>
            <w:shd w:val="clear" w:color="auto" w:fill="auto"/>
            <w:vAlign w:val="center"/>
          </w:tcPr>
          <w:p w14:paraId="6ABC63A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Література</w:t>
            </w:r>
          </w:p>
        </w:tc>
        <w:tc>
          <w:tcPr>
            <w:tcW w:w="1417" w:type="dxa"/>
            <w:shd w:val="clear" w:color="auto" w:fill="auto"/>
            <w:vAlign w:val="center"/>
          </w:tcPr>
          <w:p w14:paraId="5848AB1A"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Завдання</w:t>
            </w:r>
          </w:p>
        </w:tc>
        <w:tc>
          <w:tcPr>
            <w:tcW w:w="1134" w:type="dxa"/>
            <w:shd w:val="clear" w:color="auto" w:fill="auto"/>
            <w:vAlign w:val="center"/>
          </w:tcPr>
          <w:p w14:paraId="76D8FAAE"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Вага оцінки</w:t>
            </w:r>
          </w:p>
        </w:tc>
        <w:tc>
          <w:tcPr>
            <w:tcW w:w="2694" w:type="dxa"/>
            <w:shd w:val="clear" w:color="auto" w:fill="auto"/>
            <w:vAlign w:val="center"/>
          </w:tcPr>
          <w:p w14:paraId="7D15D72C" w14:textId="77777777" w:rsidR="00545413" w:rsidRPr="001D667F" w:rsidRDefault="00545413" w:rsidP="001D667F">
            <w:pPr>
              <w:pStyle w:val="11"/>
              <w:widowControl w:val="0"/>
              <w:spacing w:line="240" w:lineRule="auto"/>
              <w:jc w:val="center"/>
              <w:rPr>
                <w:rFonts w:ascii="Times New Roman" w:hAnsi="Times New Roman" w:cs="Times New Roman"/>
                <w:b/>
                <w:sz w:val="24"/>
                <w:szCs w:val="24"/>
                <w:lang w:val="uk-UA"/>
              </w:rPr>
            </w:pPr>
            <w:r w:rsidRPr="001D667F">
              <w:rPr>
                <w:rFonts w:ascii="Times New Roman" w:hAnsi="Times New Roman" w:cs="Times New Roman"/>
                <w:b/>
                <w:sz w:val="24"/>
                <w:szCs w:val="24"/>
                <w:lang w:val="uk-UA"/>
              </w:rPr>
              <w:t>Термін виконання</w:t>
            </w:r>
          </w:p>
        </w:tc>
      </w:tr>
      <w:tr w:rsidR="00545413" w:rsidRPr="00AA38ED" w14:paraId="66F52238" w14:textId="77777777" w:rsidTr="00340B81">
        <w:trPr>
          <w:trHeight w:val="115"/>
        </w:trPr>
        <w:tc>
          <w:tcPr>
            <w:tcW w:w="14459" w:type="dxa"/>
            <w:gridSpan w:val="7"/>
            <w:shd w:val="clear" w:color="auto" w:fill="auto"/>
            <w:tcMar>
              <w:top w:w="100" w:type="dxa"/>
              <w:left w:w="100" w:type="dxa"/>
              <w:bottom w:w="100" w:type="dxa"/>
              <w:right w:w="100" w:type="dxa"/>
            </w:tcMar>
            <w:vAlign w:val="center"/>
          </w:tcPr>
          <w:p w14:paraId="6CD949E7" w14:textId="2559C97B" w:rsidR="00545413" w:rsidRPr="00E87F82" w:rsidRDefault="009F3E8D" w:rsidP="001D667F">
            <w:pPr>
              <w:widowControl w:val="0"/>
              <w:shd w:val="clear" w:color="auto" w:fill="FFFFFF"/>
              <w:autoSpaceDE w:val="0"/>
              <w:autoSpaceDN w:val="0"/>
              <w:adjustRightInd w:val="0"/>
              <w:jc w:val="center"/>
              <w:rPr>
                <w:rFonts w:ascii="Times New Roman" w:hAnsi="Times New Roman" w:cs="Times New Roman"/>
                <w:i/>
                <w:sz w:val="24"/>
                <w:szCs w:val="24"/>
                <w:lang w:eastAsia="ru-RU"/>
              </w:rPr>
            </w:pPr>
            <w:r w:rsidRPr="00E87F82">
              <w:rPr>
                <w:rFonts w:ascii="Times New Roman" w:hAnsi="Times New Roman" w:cs="Times New Roman"/>
                <w:i/>
                <w:sz w:val="24"/>
                <w:szCs w:val="24"/>
                <w:lang w:eastAsia="ru-RU"/>
              </w:rPr>
              <w:t xml:space="preserve">Змістовий модуль 1. </w:t>
            </w:r>
            <w:r w:rsidR="00233A47" w:rsidRPr="004D4FC2">
              <w:rPr>
                <w:rFonts w:ascii="Times New Roman" w:hAnsi="Times New Roman" w:cs="Times New Roman"/>
                <w:i/>
                <w:sz w:val="24"/>
                <w:szCs w:val="24"/>
                <w:lang w:eastAsia="ru-RU"/>
              </w:rPr>
              <w:t>Методологічні засади інвестиційного менеджменту</w:t>
            </w:r>
          </w:p>
        </w:tc>
      </w:tr>
      <w:tr w:rsidR="009247CD" w:rsidRPr="00AA38ED" w14:paraId="1860BFF5" w14:textId="77777777" w:rsidTr="00B1092A">
        <w:trPr>
          <w:trHeight w:val="608"/>
        </w:trPr>
        <w:tc>
          <w:tcPr>
            <w:tcW w:w="1276" w:type="dxa"/>
            <w:tcMar>
              <w:top w:w="100" w:type="dxa"/>
              <w:left w:w="100" w:type="dxa"/>
              <w:bottom w:w="100" w:type="dxa"/>
              <w:right w:w="100" w:type="dxa"/>
            </w:tcMar>
            <w:vAlign w:val="center"/>
          </w:tcPr>
          <w:p w14:paraId="652EAF8F" w14:textId="42549AC8" w:rsidR="009247CD" w:rsidRPr="00B1092A"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4B11EC65" w14:textId="1D70480E" w:rsidR="009247CD" w:rsidRPr="00B1092A" w:rsidRDefault="009F3E8D" w:rsidP="00BE47B1">
            <w:pPr>
              <w:widowControl w:val="0"/>
              <w:rPr>
                <w:rFonts w:ascii="Times New Roman" w:hAnsi="Times New Roman" w:cs="Times New Roman"/>
                <w:sz w:val="24"/>
                <w:szCs w:val="24"/>
                <w:lang w:eastAsia="ru-RU"/>
              </w:rPr>
            </w:pPr>
            <w:r w:rsidRPr="00B1092A">
              <w:rPr>
                <w:rFonts w:ascii="Times New Roman" w:hAnsi="Times New Roman" w:cs="Times New Roman"/>
                <w:sz w:val="24"/>
                <w:szCs w:val="24"/>
                <w:lang w:eastAsia="ru-RU"/>
              </w:rPr>
              <w:t xml:space="preserve">Тема. 1. </w:t>
            </w:r>
            <w:r w:rsidR="00233A47" w:rsidRPr="00B1092A">
              <w:rPr>
                <w:rFonts w:ascii="Times New Roman" w:hAnsi="Times New Roman" w:cs="Times New Roman"/>
                <w:sz w:val="24"/>
                <w:szCs w:val="24"/>
                <w:lang w:eastAsia="ru-RU"/>
              </w:rPr>
              <w:t>Сутність, мета та функції інвестиційного менеджменту</w:t>
            </w:r>
          </w:p>
        </w:tc>
        <w:tc>
          <w:tcPr>
            <w:tcW w:w="2977" w:type="dxa"/>
            <w:vAlign w:val="center"/>
          </w:tcPr>
          <w:p w14:paraId="0B746BF7" w14:textId="0285F84B"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0C5E8787" w14:textId="68930DBD" w:rsidR="00340B81"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3FFF133" w14:textId="6C830A37" w:rsidR="009247CD" w:rsidRPr="00B1092A" w:rsidRDefault="00340B81" w:rsidP="00340B81">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sidR="00B1092A">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5CD4E753" w14:textId="360D53F7" w:rsidR="009247CD" w:rsidRPr="00B1092A" w:rsidRDefault="004D4FC2"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Рекомендована література: 1, 2, 3, 5, 8, 9, 15,17, 21, 22, 27, 40.</w:t>
            </w:r>
          </w:p>
        </w:tc>
        <w:tc>
          <w:tcPr>
            <w:tcW w:w="1417" w:type="dxa"/>
            <w:vAlign w:val="center"/>
          </w:tcPr>
          <w:p w14:paraId="6EBB450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153EA46" w14:textId="77777777"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359BD627" w14:textId="77777777" w:rsidR="00E87F82"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 xml:space="preserve">впродовж першого навчального семестру </w:t>
            </w:r>
          </w:p>
          <w:p w14:paraId="2B4F32E8" w14:textId="79726BBB" w:rsidR="009247CD" w:rsidRPr="00B1092A" w:rsidRDefault="009247CD" w:rsidP="001D667F">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(перший періодичний контроль)</w:t>
            </w:r>
          </w:p>
        </w:tc>
      </w:tr>
      <w:tr w:rsidR="009247CD" w:rsidRPr="00AA38ED" w14:paraId="731C50C5" w14:textId="77777777" w:rsidTr="00B1092A">
        <w:trPr>
          <w:trHeight w:val="608"/>
        </w:trPr>
        <w:tc>
          <w:tcPr>
            <w:tcW w:w="1276" w:type="dxa"/>
            <w:tcMar>
              <w:top w:w="100" w:type="dxa"/>
              <w:left w:w="100" w:type="dxa"/>
              <w:bottom w:w="100" w:type="dxa"/>
              <w:right w:w="100" w:type="dxa"/>
            </w:tcMar>
            <w:vAlign w:val="center"/>
          </w:tcPr>
          <w:p w14:paraId="52B0CD07" w14:textId="459726B2" w:rsidR="009247CD"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7AE0C942" w14:textId="77777777" w:rsidR="00233A47" w:rsidRPr="004D4FC2" w:rsidRDefault="001D667F" w:rsidP="00233A47">
            <w:pPr>
              <w:autoSpaceDE w:val="0"/>
              <w:autoSpaceDN w:val="0"/>
              <w:adjustRightInd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2. </w:t>
            </w:r>
            <w:r w:rsidR="00233A47" w:rsidRPr="004D4FC2">
              <w:rPr>
                <w:rFonts w:ascii="Times New Roman" w:hAnsi="Times New Roman" w:cs="Times New Roman"/>
                <w:sz w:val="24"/>
                <w:szCs w:val="24"/>
                <w:lang w:eastAsia="ru-RU"/>
              </w:rPr>
              <w:t>Методологічні засади та методичний інструментарій інвестиційного</w:t>
            </w:r>
          </w:p>
          <w:p w14:paraId="63B67A21" w14:textId="1C95EF7A" w:rsidR="009247CD" w:rsidRPr="001D667F" w:rsidRDefault="00233A47" w:rsidP="00233A47">
            <w:pPr>
              <w:widowControl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менеджменту</w:t>
            </w:r>
          </w:p>
        </w:tc>
        <w:tc>
          <w:tcPr>
            <w:tcW w:w="2977" w:type="dxa"/>
            <w:vAlign w:val="center"/>
          </w:tcPr>
          <w:p w14:paraId="4E14E06A"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11F21515"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27380E8" w14:textId="0F1F808D"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1F74C3D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 xml:space="preserve">Рекомендована література: 1, 2, 3, 5, 6, 10, 12, 13, 15, 16, 17, </w:t>
            </w:r>
            <w:r w:rsidRPr="004D4FC2">
              <w:rPr>
                <w:rFonts w:ascii="Times New Roman" w:hAnsi="Times New Roman" w:cs="Times New Roman"/>
                <w:sz w:val="24"/>
                <w:szCs w:val="24"/>
                <w:lang w:eastAsia="ru-RU"/>
              </w:rPr>
              <w:lastRenderedPageBreak/>
              <w:t>18, 19, 20, 23, 25, 28,</w:t>
            </w:r>
          </w:p>
          <w:p w14:paraId="7424F26F" w14:textId="5D8A0B2F" w:rsidR="009247CD"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29, 31, 32, 34, 35, 37, 39.</w:t>
            </w:r>
          </w:p>
        </w:tc>
        <w:tc>
          <w:tcPr>
            <w:tcW w:w="1417" w:type="dxa"/>
            <w:vAlign w:val="center"/>
          </w:tcPr>
          <w:p w14:paraId="48758855"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5FFBF008"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14F83AD"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5F3443DD" w14:textId="127B737C"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9247CD" w:rsidRPr="00AA38ED" w14:paraId="2BC4C519" w14:textId="77777777" w:rsidTr="00B1092A">
        <w:trPr>
          <w:trHeight w:val="608"/>
        </w:trPr>
        <w:tc>
          <w:tcPr>
            <w:tcW w:w="1276" w:type="dxa"/>
            <w:tcMar>
              <w:top w:w="100" w:type="dxa"/>
              <w:left w:w="100" w:type="dxa"/>
              <w:bottom w:w="100" w:type="dxa"/>
              <w:right w:w="100" w:type="dxa"/>
            </w:tcMar>
            <w:vAlign w:val="center"/>
          </w:tcPr>
          <w:p w14:paraId="20538D74" w14:textId="225418AE" w:rsidR="009247CD"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3118" w:type="dxa"/>
            <w:vAlign w:val="center"/>
          </w:tcPr>
          <w:p w14:paraId="40666698" w14:textId="5F81746C" w:rsidR="009247CD" w:rsidRPr="001D667F" w:rsidRDefault="001D667F"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3. </w:t>
            </w:r>
            <w:r w:rsidR="00233A47" w:rsidRPr="004D4FC2">
              <w:rPr>
                <w:rFonts w:ascii="Times New Roman" w:hAnsi="Times New Roman" w:cs="Times New Roman"/>
                <w:sz w:val="24"/>
                <w:szCs w:val="24"/>
                <w:lang w:eastAsia="ru-RU"/>
              </w:rPr>
              <w:t>Оцінка та прогнозування розвитку інвестиційного ринку</w:t>
            </w:r>
          </w:p>
        </w:tc>
        <w:tc>
          <w:tcPr>
            <w:tcW w:w="2977" w:type="dxa"/>
            <w:vAlign w:val="center"/>
          </w:tcPr>
          <w:p w14:paraId="1F7DEDAC" w14:textId="061B722B"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3D13A791"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59367592" w14:textId="67758A04" w:rsidR="009247CD"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8</w:t>
            </w:r>
            <w:r w:rsidRPr="00B1092A">
              <w:rPr>
                <w:rFonts w:ascii="Times New Roman" w:hAnsi="Times New Roman" w:cs="Times New Roman"/>
                <w:sz w:val="24"/>
                <w:szCs w:val="24"/>
                <w:lang w:val="uk-UA"/>
              </w:rPr>
              <w:t>год.)</w:t>
            </w:r>
          </w:p>
        </w:tc>
        <w:tc>
          <w:tcPr>
            <w:tcW w:w="1843" w:type="dxa"/>
            <w:vAlign w:val="center"/>
          </w:tcPr>
          <w:p w14:paraId="194945C5" w14:textId="7A5824E9" w:rsidR="009247CD" w:rsidRPr="001D667F" w:rsidRDefault="004D4FC2" w:rsidP="001D667F">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7, 8, 9, 13, 14, 15,17, 21, 22, 27, 33, 36, 40.</w:t>
            </w:r>
          </w:p>
        </w:tc>
        <w:tc>
          <w:tcPr>
            <w:tcW w:w="1417" w:type="dxa"/>
            <w:vAlign w:val="center"/>
          </w:tcPr>
          <w:p w14:paraId="2B066757"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FB7471A" w14:textId="77777777" w:rsidR="009247CD" w:rsidRPr="001D667F" w:rsidRDefault="009247CD"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50A191E"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52F89C3" w14:textId="0F7248CD" w:rsidR="009247CD"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(перший періодичний контроль)</w:t>
            </w:r>
          </w:p>
        </w:tc>
      </w:tr>
      <w:tr w:rsidR="002349E9" w:rsidRPr="00AA38ED" w14:paraId="7353ADC5" w14:textId="77777777" w:rsidTr="00B1092A">
        <w:trPr>
          <w:trHeight w:val="684"/>
        </w:trPr>
        <w:tc>
          <w:tcPr>
            <w:tcW w:w="1276" w:type="dxa"/>
            <w:tcMar>
              <w:top w:w="100" w:type="dxa"/>
              <w:left w:w="100" w:type="dxa"/>
              <w:bottom w:w="100" w:type="dxa"/>
              <w:right w:w="100" w:type="dxa"/>
            </w:tcMar>
            <w:vAlign w:val="center"/>
          </w:tcPr>
          <w:p w14:paraId="36CA1FF5" w14:textId="2BF570E3"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0338C59C" w14:textId="3F79F5EA" w:rsidR="002349E9" w:rsidRPr="001D667F" w:rsidRDefault="00BE47B1"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4. </w:t>
            </w:r>
            <w:r w:rsidR="00233A47" w:rsidRPr="004D4FC2">
              <w:rPr>
                <w:rFonts w:ascii="Times New Roman" w:hAnsi="Times New Roman" w:cs="Times New Roman"/>
                <w:sz w:val="24"/>
                <w:szCs w:val="24"/>
                <w:lang w:eastAsia="ru-RU"/>
              </w:rPr>
              <w:t>Інвестиційні ресурси підприємства</w:t>
            </w:r>
          </w:p>
        </w:tc>
        <w:tc>
          <w:tcPr>
            <w:tcW w:w="2977" w:type="dxa"/>
            <w:vAlign w:val="center"/>
          </w:tcPr>
          <w:p w14:paraId="03170D29"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26607CE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42EAF4D" w14:textId="5EA4FE7E"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4226A52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7, 8, 9, 10, 13, 15,17, 21, 22, 23, 25, 27, 28, 31,</w:t>
            </w:r>
          </w:p>
          <w:p w14:paraId="5E07CA3A" w14:textId="5F9AD85B" w:rsidR="002349E9"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33, 35, 37, 40.</w:t>
            </w:r>
          </w:p>
        </w:tc>
        <w:tc>
          <w:tcPr>
            <w:tcW w:w="1417" w:type="dxa"/>
            <w:vAlign w:val="center"/>
          </w:tcPr>
          <w:p w14:paraId="6BE6082E"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2D4C93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E5F9D1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6839252A" w14:textId="251A532C"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BE47B1" w:rsidRPr="00AA38ED" w14:paraId="0427EA8D" w14:textId="77777777" w:rsidTr="00B1092A">
        <w:trPr>
          <w:trHeight w:val="684"/>
        </w:trPr>
        <w:tc>
          <w:tcPr>
            <w:tcW w:w="1276" w:type="dxa"/>
            <w:tcMar>
              <w:top w:w="100" w:type="dxa"/>
              <w:left w:w="100" w:type="dxa"/>
              <w:bottom w:w="100" w:type="dxa"/>
              <w:right w:w="100" w:type="dxa"/>
            </w:tcMar>
            <w:vAlign w:val="center"/>
          </w:tcPr>
          <w:p w14:paraId="222300B9" w14:textId="34087F95" w:rsidR="00BE47B1"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3118" w:type="dxa"/>
            <w:vAlign w:val="center"/>
          </w:tcPr>
          <w:p w14:paraId="33DF7719" w14:textId="1A9CC427" w:rsidR="00BE47B1" w:rsidRPr="00BE47B1" w:rsidRDefault="00BE47B1" w:rsidP="00BE47B1">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5. </w:t>
            </w:r>
            <w:r w:rsidR="00233A47" w:rsidRPr="004D4FC2">
              <w:rPr>
                <w:rFonts w:ascii="Times New Roman" w:hAnsi="Times New Roman" w:cs="Times New Roman"/>
                <w:sz w:val="24"/>
                <w:szCs w:val="24"/>
                <w:lang w:eastAsia="ru-RU"/>
              </w:rPr>
              <w:t>Правила прийняття інвестиційних рішень</w:t>
            </w:r>
          </w:p>
        </w:tc>
        <w:tc>
          <w:tcPr>
            <w:tcW w:w="2977" w:type="dxa"/>
            <w:vAlign w:val="center"/>
          </w:tcPr>
          <w:p w14:paraId="4C003B66"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2</w:t>
            </w:r>
            <w:r w:rsidRPr="00B1092A">
              <w:rPr>
                <w:rFonts w:ascii="Times New Roman" w:hAnsi="Times New Roman" w:cs="Times New Roman"/>
                <w:sz w:val="24"/>
                <w:szCs w:val="24"/>
                <w:lang w:val="uk-UA"/>
              </w:rPr>
              <w:t>год.)</w:t>
            </w:r>
          </w:p>
          <w:p w14:paraId="3FF3871B"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1EE8D546" w14:textId="7C92E27C" w:rsidR="00BE47B1"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6</w:t>
            </w:r>
            <w:r w:rsidRPr="00B1092A">
              <w:rPr>
                <w:rFonts w:ascii="Times New Roman" w:hAnsi="Times New Roman" w:cs="Times New Roman"/>
                <w:sz w:val="24"/>
                <w:szCs w:val="24"/>
                <w:lang w:val="uk-UA"/>
              </w:rPr>
              <w:t>год.)</w:t>
            </w:r>
          </w:p>
        </w:tc>
        <w:tc>
          <w:tcPr>
            <w:tcW w:w="1843" w:type="dxa"/>
            <w:vAlign w:val="center"/>
          </w:tcPr>
          <w:p w14:paraId="22710B03"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9, 10, 11, 12, 13, 14, 15, 6, 17, 18, 19, 20, 22,</w:t>
            </w:r>
          </w:p>
          <w:p w14:paraId="654A9414" w14:textId="65C0300E" w:rsidR="00BE47B1" w:rsidRPr="001D667F" w:rsidRDefault="004D4FC2" w:rsidP="004D4FC2">
            <w:pPr>
              <w:widowControl w:val="0"/>
              <w:jc w:val="center"/>
              <w:rPr>
                <w:rFonts w:ascii="Times New Roman" w:hAnsi="Times New Roman" w:cs="Times New Roman"/>
                <w:sz w:val="24"/>
                <w:szCs w:val="24"/>
                <w:lang w:eastAsia="ru-RU"/>
              </w:rPr>
            </w:pPr>
            <w:r w:rsidRPr="004D4FC2">
              <w:rPr>
                <w:rFonts w:ascii="Times New Roman" w:hAnsi="Times New Roman" w:cs="Times New Roman"/>
                <w:sz w:val="24"/>
                <w:szCs w:val="24"/>
                <w:lang w:eastAsia="ru-RU"/>
              </w:rPr>
              <w:t>23, 25, 28, 29, 31, 32, 34, 35, 39.</w:t>
            </w:r>
          </w:p>
        </w:tc>
        <w:tc>
          <w:tcPr>
            <w:tcW w:w="1417" w:type="dxa"/>
            <w:vAlign w:val="center"/>
          </w:tcPr>
          <w:p w14:paraId="791F9F33"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4D2B62D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7DF5945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147C6B2A" w14:textId="51483015"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(перший періодичний контроль)</w:t>
            </w:r>
          </w:p>
        </w:tc>
      </w:tr>
      <w:tr w:rsidR="002349E9" w:rsidRPr="00AA38ED" w14:paraId="5A2C8790" w14:textId="77777777" w:rsidTr="00B1092A">
        <w:trPr>
          <w:trHeight w:val="684"/>
        </w:trPr>
        <w:tc>
          <w:tcPr>
            <w:tcW w:w="1276" w:type="dxa"/>
            <w:tcMar>
              <w:top w:w="100" w:type="dxa"/>
              <w:left w:w="100" w:type="dxa"/>
              <w:bottom w:w="100" w:type="dxa"/>
              <w:right w:w="100" w:type="dxa"/>
            </w:tcMar>
            <w:vAlign w:val="center"/>
          </w:tcPr>
          <w:p w14:paraId="1BAF745D" w14:textId="1572E7C4"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3118" w:type="dxa"/>
            <w:vAlign w:val="center"/>
          </w:tcPr>
          <w:p w14:paraId="350FE6E2" w14:textId="19BF19D8"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6. </w:t>
            </w:r>
            <w:r w:rsidR="00233A47" w:rsidRPr="004D4FC2">
              <w:rPr>
                <w:rFonts w:ascii="Times New Roman" w:hAnsi="Times New Roman" w:cs="Times New Roman"/>
                <w:sz w:val="24"/>
                <w:szCs w:val="24"/>
                <w:lang w:eastAsia="ru-RU"/>
              </w:rPr>
              <w:t>Інвестиційна стратегія підприємства</w:t>
            </w:r>
          </w:p>
        </w:tc>
        <w:tc>
          <w:tcPr>
            <w:tcW w:w="2977" w:type="dxa"/>
            <w:vAlign w:val="center"/>
          </w:tcPr>
          <w:p w14:paraId="00BBDFF4" w14:textId="31F82EEC"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Лекція (</w:t>
            </w:r>
            <w:r>
              <w:rPr>
                <w:rFonts w:ascii="Times New Roman" w:hAnsi="Times New Roman" w:cs="Times New Roman"/>
                <w:sz w:val="24"/>
                <w:szCs w:val="24"/>
                <w:lang w:val="uk-UA"/>
              </w:rPr>
              <w:t>4</w:t>
            </w:r>
            <w:r w:rsidRPr="00B1092A">
              <w:rPr>
                <w:rFonts w:ascii="Times New Roman" w:hAnsi="Times New Roman" w:cs="Times New Roman"/>
                <w:sz w:val="24"/>
                <w:szCs w:val="24"/>
                <w:lang w:val="uk-UA"/>
              </w:rPr>
              <w:t>год.)</w:t>
            </w:r>
          </w:p>
          <w:p w14:paraId="428B4864" w14:textId="77777777" w:rsidR="00B1092A" w:rsidRPr="00B1092A"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Практичне заняття (</w:t>
            </w:r>
            <w:r>
              <w:rPr>
                <w:rFonts w:ascii="Times New Roman" w:hAnsi="Times New Roman" w:cs="Times New Roman"/>
                <w:sz w:val="24"/>
                <w:szCs w:val="24"/>
                <w:lang w:val="uk-UA"/>
              </w:rPr>
              <w:t>1</w:t>
            </w:r>
            <w:r w:rsidRPr="00B1092A">
              <w:rPr>
                <w:rFonts w:ascii="Times New Roman" w:hAnsi="Times New Roman" w:cs="Times New Roman"/>
                <w:sz w:val="24"/>
                <w:szCs w:val="24"/>
                <w:lang w:val="uk-UA"/>
              </w:rPr>
              <w:t>год.)</w:t>
            </w:r>
          </w:p>
          <w:p w14:paraId="032DAD7B" w14:textId="1D0A2B65" w:rsidR="002349E9" w:rsidRPr="001D667F" w:rsidRDefault="00B1092A" w:rsidP="00B1092A">
            <w:pPr>
              <w:pStyle w:val="11"/>
              <w:widowControl w:val="0"/>
              <w:spacing w:line="240" w:lineRule="auto"/>
              <w:jc w:val="center"/>
              <w:rPr>
                <w:rFonts w:ascii="Times New Roman" w:hAnsi="Times New Roman" w:cs="Times New Roman"/>
                <w:sz w:val="24"/>
                <w:szCs w:val="24"/>
                <w:lang w:val="uk-UA"/>
              </w:rPr>
            </w:pPr>
            <w:r w:rsidRPr="00B1092A">
              <w:rPr>
                <w:rFonts w:ascii="Times New Roman" w:hAnsi="Times New Roman" w:cs="Times New Roman"/>
                <w:sz w:val="24"/>
                <w:szCs w:val="24"/>
                <w:lang w:val="uk-UA"/>
              </w:rPr>
              <w:t>Самостійна робота (</w:t>
            </w:r>
            <w:r>
              <w:rPr>
                <w:rFonts w:ascii="Times New Roman" w:hAnsi="Times New Roman" w:cs="Times New Roman"/>
                <w:sz w:val="24"/>
                <w:szCs w:val="24"/>
                <w:lang w:val="uk-UA"/>
              </w:rPr>
              <w:t>10</w:t>
            </w:r>
            <w:r w:rsidRPr="00B1092A">
              <w:rPr>
                <w:rFonts w:ascii="Times New Roman" w:hAnsi="Times New Roman" w:cs="Times New Roman"/>
                <w:sz w:val="24"/>
                <w:szCs w:val="24"/>
                <w:lang w:val="uk-UA"/>
              </w:rPr>
              <w:t>год.)</w:t>
            </w:r>
          </w:p>
        </w:tc>
        <w:tc>
          <w:tcPr>
            <w:tcW w:w="1843" w:type="dxa"/>
            <w:vAlign w:val="center"/>
          </w:tcPr>
          <w:p w14:paraId="0A64F71E" w14:textId="401F016A" w:rsidR="002349E9" w:rsidRPr="001D667F" w:rsidRDefault="004D4FC2" w:rsidP="001D667F">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Рекомендована література: 1, 2, 3, 7, 8, 9, 11, 13, 14, 15,18, 21, 22, 27, 28, 33, 36, 40.</w:t>
            </w:r>
          </w:p>
        </w:tc>
        <w:tc>
          <w:tcPr>
            <w:tcW w:w="1417" w:type="dxa"/>
            <w:vAlign w:val="center"/>
          </w:tcPr>
          <w:p w14:paraId="5E68EC8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7A47C5F6"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698040"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2E825CBD" w14:textId="4960AC87"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sidR="004D4FC2" w:rsidRPr="001D667F">
              <w:rPr>
                <w:rFonts w:ascii="Times New Roman" w:hAnsi="Times New Roman" w:cs="Times New Roman"/>
                <w:sz w:val="24"/>
                <w:szCs w:val="24"/>
              </w:rPr>
              <w:t>перший</w:t>
            </w:r>
            <w:r w:rsidRPr="001D667F">
              <w:rPr>
                <w:rFonts w:ascii="Times New Roman" w:hAnsi="Times New Roman" w:cs="Times New Roman"/>
                <w:sz w:val="24"/>
                <w:szCs w:val="24"/>
                <w:lang w:val="uk-UA"/>
              </w:rPr>
              <w:t xml:space="preserve"> періодичний контроль)</w:t>
            </w:r>
          </w:p>
        </w:tc>
      </w:tr>
      <w:tr w:rsidR="00233A47" w:rsidRPr="00AA38ED" w14:paraId="194FFA86" w14:textId="77777777" w:rsidTr="00340B81">
        <w:trPr>
          <w:trHeight w:val="30"/>
        </w:trPr>
        <w:tc>
          <w:tcPr>
            <w:tcW w:w="14459" w:type="dxa"/>
            <w:gridSpan w:val="7"/>
            <w:tcMar>
              <w:top w:w="100" w:type="dxa"/>
              <w:left w:w="100" w:type="dxa"/>
              <w:bottom w:w="100" w:type="dxa"/>
              <w:right w:w="100" w:type="dxa"/>
            </w:tcMar>
            <w:vAlign w:val="center"/>
          </w:tcPr>
          <w:p w14:paraId="394EA656" w14:textId="7F813944" w:rsidR="00233A47" w:rsidRPr="004D4FC2" w:rsidRDefault="00233A47" w:rsidP="00E87F8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i/>
                <w:sz w:val="24"/>
                <w:szCs w:val="24"/>
                <w:lang w:val="uk-UA"/>
              </w:rPr>
              <w:lastRenderedPageBreak/>
              <w:t>Змістовий модуль 2. Управління реальними і фінансовими інвестиціями підприємств</w:t>
            </w:r>
          </w:p>
        </w:tc>
      </w:tr>
      <w:tr w:rsidR="002349E9" w:rsidRPr="00AA38ED" w14:paraId="647F3106" w14:textId="77777777" w:rsidTr="00B1092A">
        <w:trPr>
          <w:trHeight w:val="684"/>
        </w:trPr>
        <w:tc>
          <w:tcPr>
            <w:tcW w:w="1276" w:type="dxa"/>
            <w:tcMar>
              <w:top w:w="100" w:type="dxa"/>
              <w:left w:w="100" w:type="dxa"/>
              <w:bottom w:w="100" w:type="dxa"/>
              <w:right w:w="100" w:type="dxa"/>
            </w:tcMar>
            <w:vAlign w:val="center"/>
          </w:tcPr>
          <w:p w14:paraId="79599565" w14:textId="3CF4CCD9"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118" w:type="dxa"/>
            <w:vAlign w:val="center"/>
          </w:tcPr>
          <w:p w14:paraId="7CC54E15" w14:textId="168ADF37"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7. </w:t>
            </w:r>
            <w:r w:rsidR="004D4FC2" w:rsidRPr="004D4FC2">
              <w:rPr>
                <w:rFonts w:ascii="Times New Roman" w:hAnsi="Times New Roman" w:cs="Times New Roman"/>
                <w:sz w:val="24"/>
                <w:szCs w:val="24"/>
                <w:lang w:eastAsia="ru-RU"/>
              </w:rPr>
              <w:t>Управління реальними інвестиціями підприємства</w:t>
            </w:r>
          </w:p>
        </w:tc>
        <w:tc>
          <w:tcPr>
            <w:tcW w:w="2977" w:type="dxa"/>
            <w:vAlign w:val="center"/>
          </w:tcPr>
          <w:p w14:paraId="21E91A09" w14:textId="2A2F8BF2"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698906F" w14:textId="7D189CF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43A55C69" w14:textId="3DB45B28"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1843" w:type="dxa"/>
            <w:vAlign w:val="center"/>
          </w:tcPr>
          <w:p w14:paraId="1D4FCF2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6, 7, 8, 9, 10, 12, 13, 15, 16, 17, 19, 20, 21, 22,</w:t>
            </w:r>
          </w:p>
          <w:p w14:paraId="39D703EF" w14:textId="19CAA489"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25, 27, 31, 34, 36, 39, 40.</w:t>
            </w:r>
          </w:p>
        </w:tc>
        <w:tc>
          <w:tcPr>
            <w:tcW w:w="1417" w:type="dxa"/>
            <w:vAlign w:val="center"/>
          </w:tcPr>
          <w:p w14:paraId="08BEAEDC"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1646E8E5"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9EFC0A4"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9614ACB" w14:textId="5DBE38CE" w:rsidR="002349E9" w:rsidRPr="001D667F"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w:t>
            </w:r>
            <w:r>
              <w:rPr>
                <w:rFonts w:ascii="Times New Roman" w:hAnsi="Times New Roman" w:cs="Times New Roman"/>
                <w:sz w:val="24"/>
                <w:szCs w:val="24"/>
                <w:lang w:val="uk-UA"/>
              </w:rPr>
              <w:t>другий</w:t>
            </w:r>
            <w:r w:rsidRPr="001D667F">
              <w:rPr>
                <w:rFonts w:ascii="Times New Roman" w:hAnsi="Times New Roman" w:cs="Times New Roman"/>
                <w:sz w:val="24"/>
                <w:szCs w:val="24"/>
                <w:lang w:val="uk-UA"/>
              </w:rPr>
              <w:t xml:space="preserve"> періодичний контроль)</w:t>
            </w:r>
          </w:p>
        </w:tc>
      </w:tr>
      <w:tr w:rsidR="002349E9" w:rsidRPr="00AA38ED" w14:paraId="17D934A2" w14:textId="77777777" w:rsidTr="00B1092A">
        <w:trPr>
          <w:trHeight w:val="684"/>
        </w:trPr>
        <w:tc>
          <w:tcPr>
            <w:tcW w:w="1276" w:type="dxa"/>
            <w:tcMar>
              <w:top w:w="100" w:type="dxa"/>
              <w:left w:w="100" w:type="dxa"/>
              <w:bottom w:w="100" w:type="dxa"/>
              <w:right w:w="100" w:type="dxa"/>
            </w:tcMar>
            <w:vAlign w:val="center"/>
          </w:tcPr>
          <w:p w14:paraId="7E88A6DE" w14:textId="0229615E"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3118" w:type="dxa"/>
            <w:vAlign w:val="center"/>
          </w:tcPr>
          <w:p w14:paraId="5B767DDF" w14:textId="7914BD10"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8. </w:t>
            </w:r>
            <w:r w:rsidR="004D4FC2" w:rsidRPr="004D4FC2">
              <w:rPr>
                <w:rFonts w:ascii="Times New Roman" w:hAnsi="Times New Roman" w:cs="Times New Roman"/>
                <w:sz w:val="24"/>
                <w:szCs w:val="24"/>
                <w:lang w:eastAsia="ru-RU"/>
              </w:rPr>
              <w:t>Формування програми реальних інвестицій підприємства</w:t>
            </w:r>
          </w:p>
        </w:tc>
        <w:tc>
          <w:tcPr>
            <w:tcW w:w="2977" w:type="dxa"/>
            <w:vAlign w:val="center"/>
          </w:tcPr>
          <w:p w14:paraId="0D8DB20A" w14:textId="4B19E3D9"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0FF3DD30" w14:textId="3B46DF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6B51B1F" w14:textId="28EFE89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6</w:t>
            </w:r>
            <w:r w:rsidRPr="001D667F">
              <w:rPr>
                <w:rFonts w:ascii="Times New Roman" w:hAnsi="Times New Roman" w:cs="Times New Roman"/>
                <w:sz w:val="24"/>
                <w:szCs w:val="24"/>
                <w:lang w:val="uk-UA"/>
              </w:rPr>
              <w:t>год.)</w:t>
            </w:r>
          </w:p>
        </w:tc>
        <w:tc>
          <w:tcPr>
            <w:tcW w:w="1843" w:type="dxa"/>
            <w:vAlign w:val="center"/>
          </w:tcPr>
          <w:p w14:paraId="5CAFAE28"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5, 8, 9, 10, 11, 12, 13, 14, 15,17, 18, 19, 20, 21, 22,</w:t>
            </w:r>
          </w:p>
          <w:p w14:paraId="7CDE694C" w14:textId="5AB9264F"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23, 25, 28, 29, 31, 32, 33, 34, 36, 37, 39, 40.</w:t>
            </w:r>
          </w:p>
        </w:tc>
        <w:tc>
          <w:tcPr>
            <w:tcW w:w="1417" w:type="dxa"/>
            <w:vAlign w:val="center"/>
          </w:tcPr>
          <w:p w14:paraId="7B7A7E2B"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254737AD"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65961FE2"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382FABA9" w14:textId="4B521444"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2349E9" w:rsidRPr="00AA38ED" w14:paraId="70C0BE21" w14:textId="77777777" w:rsidTr="00B1092A">
        <w:trPr>
          <w:trHeight w:val="684"/>
        </w:trPr>
        <w:tc>
          <w:tcPr>
            <w:tcW w:w="1276" w:type="dxa"/>
            <w:tcMar>
              <w:top w:w="100" w:type="dxa"/>
              <w:left w:w="100" w:type="dxa"/>
              <w:bottom w:w="100" w:type="dxa"/>
              <w:right w:w="100" w:type="dxa"/>
            </w:tcMar>
            <w:vAlign w:val="center"/>
          </w:tcPr>
          <w:p w14:paraId="02C4F436" w14:textId="09FE4EC1" w:rsidR="002349E9"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3118" w:type="dxa"/>
            <w:vAlign w:val="center"/>
          </w:tcPr>
          <w:p w14:paraId="58D9686C" w14:textId="3BF06A84" w:rsidR="002349E9" w:rsidRPr="001D667F"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9. </w:t>
            </w:r>
            <w:r w:rsidR="004D4FC2" w:rsidRPr="004D4FC2">
              <w:rPr>
                <w:rFonts w:ascii="Times New Roman" w:hAnsi="Times New Roman" w:cs="Times New Roman"/>
                <w:sz w:val="24"/>
                <w:szCs w:val="24"/>
                <w:lang w:eastAsia="ru-RU"/>
              </w:rPr>
              <w:t>Управління реалізацією та ризиками інвестиційних проектів</w:t>
            </w:r>
          </w:p>
        </w:tc>
        <w:tc>
          <w:tcPr>
            <w:tcW w:w="2977" w:type="dxa"/>
            <w:vAlign w:val="center"/>
          </w:tcPr>
          <w:p w14:paraId="58B53DBF" w14:textId="2869E1EA"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3C0EBD5A" w14:textId="16BB3EEE"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7FE9BD51" w14:textId="010CA35B" w:rsidR="002349E9"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8</w:t>
            </w:r>
            <w:r w:rsidRPr="001D667F">
              <w:rPr>
                <w:rFonts w:ascii="Times New Roman" w:hAnsi="Times New Roman" w:cs="Times New Roman"/>
                <w:sz w:val="24"/>
                <w:szCs w:val="24"/>
                <w:lang w:val="uk-UA"/>
              </w:rPr>
              <w:t>год.)</w:t>
            </w:r>
          </w:p>
        </w:tc>
        <w:tc>
          <w:tcPr>
            <w:tcW w:w="1843" w:type="dxa"/>
            <w:vAlign w:val="center"/>
          </w:tcPr>
          <w:p w14:paraId="10330930"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Рекомендована література: 1, 2, 3, 6, 7, 10, 11, 12, 13, 14, 15, 16, 17, 18, 19, 20, 22,</w:t>
            </w:r>
          </w:p>
          <w:p w14:paraId="4510C5E2" w14:textId="10F435C1" w:rsidR="002349E9"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23, 25, 28, 31, 32, 33, 34, 36, 39, 40.</w:t>
            </w:r>
          </w:p>
        </w:tc>
        <w:tc>
          <w:tcPr>
            <w:tcW w:w="1417" w:type="dxa"/>
            <w:vAlign w:val="center"/>
          </w:tcPr>
          <w:p w14:paraId="2F8459E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0378BA00" w14:textId="77777777" w:rsidR="002349E9" w:rsidRPr="001D667F" w:rsidRDefault="002349E9"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26E05583"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49843A63" w14:textId="073D5025" w:rsidR="002349E9"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r w:rsidR="00BE47B1" w:rsidRPr="00AA38ED" w14:paraId="3BC37F25" w14:textId="77777777" w:rsidTr="00B1092A">
        <w:trPr>
          <w:trHeight w:val="684"/>
        </w:trPr>
        <w:tc>
          <w:tcPr>
            <w:tcW w:w="1276" w:type="dxa"/>
            <w:tcMar>
              <w:top w:w="100" w:type="dxa"/>
              <w:left w:w="100" w:type="dxa"/>
              <w:bottom w:w="100" w:type="dxa"/>
              <w:right w:w="100" w:type="dxa"/>
            </w:tcMar>
            <w:vAlign w:val="center"/>
          </w:tcPr>
          <w:p w14:paraId="12F37775" w14:textId="710EB830" w:rsidR="00BE47B1" w:rsidRPr="001D667F" w:rsidRDefault="00B1092A" w:rsidP="001D667F">
            <w:pPr>
              <w:widowControl w:val="0"/>
              <w:snapToGrid w:val="0"/>
              <w:jc w:val="center"/>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3118" w:type="dxa"/>
            <w:vAlign w:val="center"/>
          </w:tcPr>
          <w:p w14:paraId="213A8A8A" w14:textId="70D326CC" w:rsidR="00BE47B1" w:rsidRPr="00BE47B1" w:rsidRDefault="00BE47B1" w:rsidP="00E87F82">
            <w:pPr>
              <w:widowControl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10. </w:t>
            </w:r>
            <w:r w:rsidR="004D4FC2" w:rsidRPr="004D4FC2">
              <w:rPr>
                <w:rFonts w:ascii="Times New Roman" w:hAnsi="Times New Roman" w:cs="Times New Roman"/>
                <w:sz w:val="24"/>
                <w:szCs w:val="24"/>
                <w:lang w:eastAsia="ru-RU"/>
              </w:rPr>
              <w:t>Управління портфелем фінансових інвестицій підприємства</w:t>
            </w:r>
          </w:p>
        </w:tc>
        <w:tc>
          <w:tcPr>
            <w:tcW w:w="2977" w:type="dxa"/>
            <w:vAlign w:val="center"/>
          </w:tcPr>
          <w:p w14:paraId="65EE7AD5" w14:textId="5CE38943"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Лекція (</w:t>
            </w:r>
            <w:r w:rsidR="00B1092A">
              <w:rPr>
                <w:rFonts w:ascii="Times New Roman" w:hAnsi="Times New Roman" w:cs="Times New Roman"/>
                <w:sz w:val="24"/>
                <w:szCs w:val="24"/>
                <w:lang w:val="uk-UA"/>
              </w:rPr>
              <w:t>4</w:t>
            </w:r>
            <w:r w:rsidRPr="001D667F">
              <w:rPr>
                <w:rFonts w:ascii="Times New Roman" w:hAnsi="Times New Roman" w:cs="Times New Roman"/>
                <w:sz w:val="24"/>
                <w:szCs w:val="24"/>
                <w:lang w:val="uk-UA"/>
              </w:rPr>
              <w:t>год.)</w:t>
            </w:r>
          </w:p>
          <w:p w14:paraId="08EB2023" w14:textId="2015B9D1" w:rsidR="00ED33E8" w:rsidRPr="001D667F" w:rsidRDefault="00ED33E8" w:rsidP="00ED33E8">
            <w:pPr>
              <w:pStyle w:val="11"/>
              <w:widowControl w:val="0"/>
              <w:spacing w:line="240" w:lineRule="auto"/>
              <w:jc w:val="center"/>
              <w:rPr>
                <w:rFonts w:ascii="Times New Roman" w:hAnsi="Times New Roman" w:cs="Times New Roman"/>
                <w:sz w:val="24"/>
                <w:szCs w:val="24"/>
                <w:lang w:val="uk-UA"/>
              </w:rPr>
            </w:pPr>
            <w:r>
              <w:rPr>
                <w:rFonts w:ascii="Times New Roman" w:hAnsi="Times New Roman" w:cs="Times New Roman"/>
                <w:sz w:val="24"/>
                <w:szCs w:val="24"/>
                <w:lang w:val="uk-UA"/>
              </w:rPr>
              <w:t>Практичне заняття (</w:t>
            </w:r>
            <w:r w:rsidR="00B1092A">
              <w:rPr>
                <w:rFonts w:ascii="Times New Roman" w:hAnsi="Times New Roman" w:cs="Times New Roman"/>
                <w:sz w:val="24"/>
                <w:szCs w:val="24"/>
                <w:lang w:val="uk-UA"/>
              </w:rPr>
              <w:t>2</w:t>
            </w:r>
            <w:r w:rsidRPr="001D667F">
              <w:rPr>
                <w:rFonts w:ascii="Times New Roman" w:hAnsi="Times New Roman" w:cs="Times New Roman"/>
                <w:sz w:val="24"/>
                <w:szCs w:val="24"/>
                <w:lang w:val="uk-UA"/>
              </w:rPr>
              <w:t>год.)</w:t>
            </w:r>
          </w:p>
          <w:p w14:paraId="5DE18B1A" w14:textId="46D6F7EE" w:rsidR="00BE47B1" w:rsidRPr="001D667F" w:rsidRDefault="00ED33E8" w:rsidP="00ED33E8">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Самостійна робота</w:t>
            </w:r>
            <w:r>
              <w:rPr>
                <w:rFonts w:ascii="Times New Roman" w:hAnsi="Times New Roman" w:cs="Times New Roman"/>
                <w:sz w:val="24"/>
                <w:szCs w:val="24"/>
                <w:lang w:val="uk-UA"/>
              </w:rPr>
              <w:t xml:space="preserve"> (</w:t>
            </w:r>
            <w:r w:rsidR="00B1092A">
              <w:rPr>
                <w:rFonts w:ascii="Times New Roman" w:hAnsi="Times New Roman" w:cs="Times New Roman"/>
                <w:sz w:val="24"/>
                <w:szCs w:val="24"/>
                <w:lang w:val="uk-UA"/>
              </w:rPr>
              <w:t>10</w:t>
            </w:r>
            <w:r w:rsidRPr="001D667F">
              <w:rPr>
                <w:rFonts w:ascii="Times New Roman" w:hAnsi="Times New Roman" w:cs="Times New Roman"/>
                <w:sz w:val="24"/>
                <w:szCs w:val="24"/>
                <w:lang w:val="uk-UA"/>
              </w:rPr>
              <w:t>год.)</w:t>
            </w:r>
          </w:p>
        </w:tc>
        <w:tc>
          <w:tcPr>
            <w:tcW w:w="1843" w:type="dxa"/>
            <w:vAlign w:val="center"/>
          </w:tcPr>
          <w:p w14:paraId="78A85D34"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 xml:space="preserve">Рекомендована література: 1, 2, 3, 6, 11, 13, 15, 17, 18, 21, 22, </w:t>
            </w:r>
            <w:r w:rsidRPr="004D4FC2">
              <w:rPr>
                <w:rFonts w:ascii="Times New Roman" w:hAnsi="Times New Roman" w:cs="Times New Roman"/>
                <w:sz w:val="24"/>
                <w:szCs w:val="24"/>
                <w:lang w:eastAsia="ru-RU"/>
              </w:rPr>
              <w:lastRenderedPageBreak/>
              <w:t>27, 28, 29, 30, 31, 32,</w:t>
            </w:r>
          </w:p>
          <w:p w14:paraId="30A23C6A" w14:textId="6E0C9909" w:rsidR="00BE47B1" w:rsidRPr="001D667F" w:rsidRDefault="004D4FC2" w:rsidP="004D4FC2">
            <w:pPr>
              <w:pStyle w:val="11"/>
              <w:widowControl w:val="0"/>
              <w:spacing w:line="240" w:lineRule="auto"/>
              <w:jc w:val="center"/>
              <w:rPr>
                <w:rFonts w:ascii="Times New Roman" w:hAnsi="Times New Roman" w:cs="Times New Roman"/>
                <w:sz w:val="24"/>
                <w:szCs w:val="24"/>
                <w:lang w:val="uk-UA"/>
              </w:rPr>
            </w:pPr>
            <w:r w:rsidRPr="004D4FC2">
              <w:rPr>
                <w:rFonts w:ascii="Times New Roman" w:hAnsi="Times New Roman" w:cs="Times New Roman"/>
                <w:sz w:val="24"/>
                <w:szCs w:val="24"/>
                <w:lang w:val="uk-UA"/>
              </w:rPr>
              <w:t>34, 35, 37, 40.</w:t>
            </w:r>
          </w:p>
        </w:tc>
        <w:tc>
          <w:tcPr>
            <w:tcW w:w="1417" w:type="dxa"/>
            <w:vAlign w:val="center"/>
          </w:tcPr>
          <w:p w14:paraId="5AF46B6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1134" w:type="dxa"/>
            <w:vAlign w:val="center"/>
          </w:tcPr>
          <w:p w14:paraId="6DCA01EC" w14:textId="77777777" w:rsidR="00BE47B1" w:rsidRPr="001D667F" w:rsidRDefault="00BE47B1" w:rsidP="001D667F">
            <w:pPr>
              <w:pStyle w:val="11"/>
              <w:widowControl w:val="0"/>
              <w:spacing w:line="240" w:lineRule="auto"/>
              <w:jc w:val="center"/>
              <w:rPr>
                <w:rFonts w:ascii="Times New Roman" w:hAnsi="Times New Roman" w:cs="Times New Roman"/>
                <w:sz w:val="24"/>
                <w:szCs w:val="24"/>
                <w:lang w:val="uk-UA"/>
              </w:rPr>
            </w:pPr>
          </w:p>
        </w:tc>
        <w:tc>
          <w:tcPr>
            <w:tcW w:w="2694" w:type="dxa"/>
            <w:vAlign w:val="center"/>
          </w:tcPr>
          <w:p w14:paraId="56384ED7" w14:textId="77777777" w:rsidR="00E87F82" w:rsidRDefault="00E87F82" w:rsidP="00E87F82">
            <w:pPr>
              <w:pStyle w:val="11"/>
              <w:widowControl w:val="0"/>
              <w:spacing w:line="240" w:lineRule="auto"/>
              <w:jc w:val="center"/>
              <w:rPr>
                <w:rFonts w:ascii="Times New Roman" w:hAnsi="Times New Roman" w:cs="Times New Roman"/>
                <w:sz w:val="24"/>
                <w:szCs w:val="24"/>
                <w:lang w:val="uk-UA"/>
              </w:rPr>
            </w:pPr>
            <w:r w:rsidRPr="001D667F">
              <w:rPr>
                <w:rFonts w:ascii="Times New Roman" w:hAnsi="Times New Roman" w:cs="Times New Roman"/>
                <w:sz w:val="24"/>
                <w:szCs w:val="24"/>
                <w:lang w:val="uk-UA"/>
              </w:rPr>
              <w:t xml:space="preserve">впродовж першого навчального семестру </w:t>
            </w:r>
          </w:p>
          <w:p w14:paraId="79B8A5F4" w14:textId="49357F2C" w:rsidR="00BE47B1" w:rsidRPr="001D667F" w:rsidRDefault="00E87F82" w:rsidP="00E87F82">
            <w:pPr>
              <w:widowControl w:val="0"/>
              <w:jc w:val="center"/>
              <w:rPr>
                <w:rFonts w:ascii="Times New Roman" w:hAnsi="Times New Roman" w:cs="Times New Roman"/>
                <w:sz w:val="24"/>
                <w:szCs w:val="24"/>
                <w:lang w:eastAsia="ru-RU"/>
              </w:rPr>
            </w:pPr>
            <w:r w:rsidRPr="001D667F">
              <w:rPr>
                <w:rFonts w:ascii="Times New Roman" w:hAnsi="Times New Roman" w:cs="Times New Roman"/>
                <w:sz w:val="24"/>
                <w:szCs w:val="24"/>
              </w:rPr>
              <w:t>(</w:t>
            </w:r>
            <w:r>
              <w:rPr>
                <w:rFonts w:ascii="Times New Roman" w:hAnsi="Times New Roman" w:cs="Times New Roman"/>
                <w:sz w:val="24"/>
                <w:szCs w:val="24"/>
              </w:rPr>
              <w:t>другий</w:t>
            </w:r>
            <w:r w:rsidRPr="001D667F">
              <w:rPr>
                <w:rFonts w:ascii="Times New Roman" w:hAnsi="Times New Roman" w:cs="Times New Roman"/>
                <w:sz w:val="24"/>
                <w:szCs w:val="24"/>
              </w:rPr>
              <w:t xml:space="preserve"> періодичний контроль)</w:t>
            </w:r>
          </w:p>
        </w:tc>
      </w:tr>
    </w:tbl>
    <w:p w14:paraId="3E97FA33" w14:textId="77777777" w:rsidR="00566B1B" w:rsidRDefault="00566B1B" w:rsidP="00566B1B">
      <w:pPr>
        <w:widowControl w:val="0"/>
        <w:jc w:val="center"/>
        <w:rPr>
          <w:rFonts w:ascii="Times New Roman" w:hAnsi="Times New Roman" w:cs="Times New Roman"/>
          <w:b/>
          <w:caps/>
          <w:color w:val="000000"/>
          <w:sz w:val="24"/>
          <w:szCs w:val="24"/>
        </w:rPr>
      </w:pPr>
    </w:p>
    <w:p w14:paraId="5BBE50F7" w14:textId="77777777" w:rsidR="00566B1B" w:rsidRDefault="00566B1B" w:rsidP="00566B1B">
      <w:pPr>
        <w:widowControl w:val="0"/>
        <w:jc w:val="center"/>
        <w:rPr>
          <w:rFonts w:ascii="Times New Roman" w:hAnsi="Times New Roman" w:cs="Times New Roman"/>
          <w:b/>
          <w:caps/>
          <w:color w:val="000000"/>
          <w:sz w:val="24"/>
          <w:szCs w:val="24"/>
        </w:rPr>
      </w:pPr>
    </w:p>
    <w:p w14:paraId="1982C7D0" w14:textId="67665456" w:rsidR="00545413" w:rsidRPr="00E87F82" w:rsidRDefault="00E87F82" w:rsidP="00566B1B">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7.2. </w:t>
      </w:r>
      <w:r w:rsidR="00545413" w:rsidRPr="00E87F82">
        <w:rPr>
          <w:rFonts w:ascii="Times New Roman" w:hAnsi="Times New Roman" w:cs="Times New Roman"/>
          <w:b/>
          <w:caps/>
          <w:color w:val="000000"/>
          <w:sz w:val="24"/>
          <w:szCs w:val="24"/>
        </w:rPr>
        <w:t>Схема курсу (лекційний блок)</w:t>
      </w:r>
    </w:p>
    <w:p w14:paraId="49384829" w14:textId="77777777" w:rsidR="00545413" w:rsidRPr="00977837" w:rsidRDefault="00545413" w:rsidP="00E87F82">
      <w:pPr>
        <w:widowControl w:val="0"/>
        <w:jc w:val="both"/>
        <w:rPr>
          <w:rFonts w:ascii="Times New Roman" w:hAnsi="Times New Roman" w:cs="Times New Roman"/>
          <w:caps/>
          <w:color w:val="000000"/>
          <w:sz w:val="24"/>
          <w:szCs w:val="24"/>
        </w:rPr>
      </w:pPr>
    </w:p>
    <w:tbl>
      <w:tblPr>
        <w:tblW w:w="1445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9498"/>
      </w:tblGrid>
      <w:tr w:rsidR="00545413" w:rsidRPr="00306665" w14:paraId="7131CF4E" w14:textId="77777777" w:rsidTr="00AE1890">
        <w:tc>
          <w:tcPr>
            <w:tcW w:w="4961" w:type="dxa"/>
            <w:shd w:val="clear" w:color="auto" w:fill="auto"/>
          </w:tcPr>
          <w:p w14:paraId="0F351F52" w14:textId="77777777" w:rsidR="00545413" w:rsidRPr="00AE1890" w:rsidRDefault="00545413" w:rsidP="004D4FC2">
            <w:pPr>
              <w:jc w:val="center"/>
              <w:rPr>
                <w:rFonts w:ascii="Times New Roman" w:hAnsi="Times New Roman" w:cs="Times New Roman"/>
                <w:b/>
                <w:sz w:val="24"/>
                <w:szCs w:val="24"/>
                <w:lang w:eastAsia="ru-RU"/>
              </w:rPr>
            </w:pPr>
            <w:r w:rsidRPr="00AE1890">
              <w:rPr>
                <w:rFonts w:ascii="Times New Roman" w:hAnsi="Times New Roman" w:cs="Times New Roman"/>
                <w:b/>
                <w:sz w:val="24"/>
                <w:szCs w:val="24"/>
                <w:lang w:eastAsia="ru-RU"/>
              </w:rPr>
              <w:t xml:space="preserve">Тема лекції </w:t>
            </w:r>
          </w:p>
        </w:tc>
        <w:tc>
          <w:tcPr>
            <w:tcW w:w="9498" w:type="dxa"/>
            <w:shd w:val="clear" w:color="auto" w:fill="auto"/>
          </w:tcPr>
          <w:p w14:paraId="03FF38C7" w14:textId="77777777" w:rsidR="00545413" w:rsidRPr="009570E7" w:rsidRDefault="00545413" w:rsidP="004D4FC2">
            <w:pPr>
              <w:jc w:val="center"/>
              <w:rPr>
                <w:rFonts w:ascii="Times New Roman" w:hAnsi="Times New Roman" w:cs="Times New Roman"/>
                <w:b/>
                <w:color w:val="000000"/>
                <w:sz w:val="24"/>
                <w:szCs w:val="24"/>
              </w:rPr>
            </w:pPr>
            <w:r w:rsidRPr="00AE1890">
              <w:rPr>
                <w:rFonts w:ascii="Times New Roman" w:hAnsi="Times New Roman" w:cs="Times New Roman"/>
                <w:b/>
                <w:sz w:val="24"/>
                <w:szCs w:val="24"/>
                <w:lang w:eastAsia="ru-RU"/>
              </w:rPr>
              <w:t>Зміст лекції</w:t>
            </w:r>
          </w:p>
        </w:tc>
      </w:tr>
      <w:tr w:rsidR="004D4FC2" w:rsidRPr="0017072F" w14:paraId="2D36BA0B" w14:textId="77777777" w:rsidTr="00AE1890">
        <w:tc>
          <w:tcPr>
            <w:tcW w:w="4961" w:type="dxa"/>
            <w:shd w:val="clear" w:color="auto" w:fill="auto"/>
            <w:vAlign w:val="center"/>
          </w:tcPr>
          <w:p w14:paraId="329B48BA" w14:textId="229FF7A0" w:rsidR="004D4FC2" w:rsidRPr="0012689E" w:rsidRDefault="004D4FC2" w:rsidP="004D4FC2">
            <w:pPr>
              <w:shd w:val="clear" w:color="auto" w:fill="FFFFFF"/>
              <w:rPr>
                <w:rFonts w:ascii="Times New Roman" w:hAnsi="Times New Roman" w:cs="Times New Roman"/>
                <w:sz w:val="24"/>
                <w:szCs w:val="24"/>
              </w:rPr>
            </w:pPr>
            <w:r w:rsidRPr="001D667F">
              <w:rPr>
                <w:rFonts w:ascii="Times New Roman" w:hAnsi="Times New Roman" w:cs="Times New Roman"/>
                <w:sz w:val="24"/>
                <w:szCs w:val="24"/>
                <w:lang w:eastAsia="ru-RU"/>
              </w:rPr>
              <w:t xml:space="preserve">Тема. 1. </w:t>
            </w:r>
            <w:r w:rsidRPr="004D4FC2">
              <w:rPr>
                <w:rFonts w:ascii="Times New Roman" w:hAnsi="Times New Roman" w:cs="Times New Roman"/>
                <w:sz w:val="24"/>
                <w:szCs w:val="24"/>
                <w:lang w:eastAsia="ru-RU"/>
              </w:rPr>
              <w:t>Сутність, мета та функції інвестиційного менеджменту</w:t>
            </w:r>
          </w:p>
        </w:tc>
        <w:tc>
          <w:tcPr>
            <w:tcW w:w="9498" w:type="dxa"/>
            <w:shd w:val="clear" w:color="auto" w:fill="auto"/>
            <w:vAlign w:val="center"/>
          </w:tcPr>
          <w:p w14:paraId="7485203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Економічна сутність інвестицій та інвестиційної діяльності.</w:t>
            </w:r>
          </w:p>
          <w:p w14:paraId="3231E23B"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Мета і завдання інвестиційного менеджменту.</w:t>
            </w:r>
          </w:p>
          <w:p w14:paraId="767CCFA4" w14:textId="3EC0BBD6"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Функції і механізм інвестиційного менеджменту</w:t>
            </w:r>
          </w:p>
        </w:tc>
      </w:tr>
      <w:tr w:rsidR="004D4FC2" w:rsidRPr="0017072F" w14:paraId="4A3B5A2B" w14:textId="77777777" w:rsidTr="00AE1890">
        <w:tc>
          <w:tcPr>
            <w:tcW w:w="4961" w:type="dxa"/>
            <w:shd w:val="clear" w:color="auto" w:fill="auto"/>
            <w:vAlign w:val="center"/>
          </w:tcPr>
          <w:p w14:paraId="6DEB7D6E"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2. </w:t>
            </w:r>
            <w:r w:rsidRPr="004D4FC2">
              <w:rPr>
                <w:rFonts w:ascii="Times New Roman" w:hAnsi="Times New Roman" w:cs="Times New Roman"/>
                <w:sz w:val="24"/>
                <w:szCs w:val="24"/>
                <w:lang w:eastAsia="ru-RU"/>
              </w:rPr>
              <w:t>Методологічні засади та методичний інструментарій інвестиційного</w:t>
            </w:r>
          </w:p>
          <w:p w14:paraId="278C0E64" w14:textId="7E37C9A9" w:rsidR="004D4FC2" w:rsidRPr="00ED33E8" w:rsidRDefault="004D4FC2" w:rsidP="004D4FC2">
            <w:pPr>
              <w:pStyle w:val="a3"/>
              <w:snapToGrid w:val="0"/>
              <w:spacing w:before="0" w:beforeAutospacing="0" w:after="0" w:afterAutospacing="0"/>
              <w:rPr>
                <w:color w:val="333333"/>
                <w:lang w:val="uk-UA"/>
              </w:rPr>
            </w:pPr>
            <w:r w:rsidRPr="004D4FC2">
              <w:rPr>
                <w:lang w:val="uk-UA"/>
              </w:rPr>
              <w:t>менеджменту</w:t>
            </w:r>
          </w:p>
        </w:tc>
        <w:tc>
          <w:tcPr>
            <w:tcW w:w="9498" w:type="dxa"/>
            <w:shd w:val="clear" w:color="auto" w:fill="auto"/>
            <w:vAlign w:val="center"/>
          </w:tcPr>
          <w:p w14:paraId="3BDC2E61"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Концепція оцінки вартості грошей у часі.</w:t>
            </w:r>
          </w:p>
          <w:p w14:paraId="71BB45C3" w14:textId="77777777" w:rsidR="00F706D5" w:rsidRPr="004D4FC2" w:rsidRDefault="00F706D5" w:rsidP="00F706D5">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Вплив податків та інфляції на результати інвестиційної діяльності.</w:t>
            </w:r>
          </w:p>
          <w:p w14:paraId="49B54596" w14:textId="1C381365" w:rsidR="004D4FC2" w:rsidRPr="004D4FC2" w:rsidRDefault="00F706D5" w:rsidP="004D4FC2">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D4FC2" w:rsidRPr="004D4FC2">
              <w:rPr>
                <w:rFonts w:ascii="Times New Roman" w:hAnsi="Times New Roman" w:cs="Times New Roman"/>
                <w:sz w:val="24"/>
                <w:szCs w:val="24"/>
                <w:lang w:eastAsia="ru-RU"/>
              </w:rPr>
              <w:t>. Оцінка ліквідності інвестицій.</w:t>
            </w:r>
          </w:p>
        </w:tc>
      </w:tr>
      <w:tr w:rsidR="004D4FC2" w:rsidRPr="0017072F" w14:paraId="6C0A2688" w14:textId="77777777" w:rsidTr="00AE1890">
        <w:tc>
          <w:tcPr>
            <w:tcW w:w="4961" w:type="dxa"/>
            <w:shd w:val="clear" w:color="auto" w:fill="auto"/>
            <w:vAlign w:val="center"/>
          </w:tcPr>
          <w:p w14:paraId="0CB63BE8" w14:textId="3D405D65" w:rsidR="004D4FC2" w:rsidRPr="00ED33E8" w:rsidRDefault="004D4FC2" w:rsidP="004D4FC2">
            <w:pPr>
              <w:pStyle w:val="a3"/>
              <w:snapToGrid w:val="0"/>
              <w:spacing w:before="0" w:beforeAutospacing="0" w:after="0" w:afterAutospacing="0"/>
              <w:rPr>
                <w:color w:val="333333"/>
                <w:lang w:val="uk-UA"/>
              </w:rPr>
            </w:pPr>
            <w:r w:rsidRPr="00BE47B1">
              <w:t xml:space="preserve">Тема 3. </w:t>
            </w:r>
            <w:r w:rsidRPr="004D4FC2">
              <w:rPr>
                <w:lang w:val="uk-UA"/>
              </w:rPr>
              <w:t>Оцінка та прогнозування розвитку інвестиційного ринку</w:t>
            </w:r>
          </w:p>
        </w:tc>
        <w:tc>
          <w:tcPr>
            <w:tcW w:w="9498" w:type="dxa"/>
            <w:shd w:val="clear" w:color="auto" w:fill="auto"/>
            <w:vAlign w:val="center"/>
          </w:tcPr>
          <w:p w14:paraId="4D32A380" w14:textId="71CB519B"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Поняття інвестиційного ринку. Класифікація видів і сегментів</w:t>
            </w:r>
            <w:r w:rsidR="00F706D5">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інвестиційного ринку, їх характеристика.</w:t>
            </w:r>
          </w:p>
          <w:p w14:paraId="20486740" w14:textId="038A9232" w:rsidR="004D4FC2" w:rsidRPr="004D4FC2" w:rsidRDefault="00735DCD" w:rsidP="004D4FC2">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D4FC2" w:rsidRPr="004D4FC2">
              <w:rPr>
                <w:rFonts w:ascii="Times New Roman" w:hAnsi="Times New Roman" w:cs="Times New Roman"/>
                <w:sz w:val="24"/>
                <w:szCs w:val="24"/>
                <w:lang w:eastAsia="ru-RU"/>
              </w:rPr>
              <w:t>. Оцінка та прогнозування інвестиційної привабливості галузей економіки і</w:t>
            </w:r>
            <w:r w:rsidR="00F706D5">
              <w:rPr>
                <w:rFonts w:ascii="Times New Roman" w:hAnsi="Times New Roman" w:cs="Times New Roman"/>
                <w:sz w:val="24"/>
                <w:szCs w:val="24"/>
                <w:lang w:eastAsia="ru-RU"/>
              </w:rPr>
              <w:t xml:space="preserve"> </w:t>
            </w:r>
            <w:r w:rsidR="004D4FC2" w:rsidRPr="004D4FC2">
              <w:rPr>
                <w:rFonts w:ascii="Times New Roman" w:hAnsi="Times New Roman" w:cs="Times New Roman"/>
                <w:sz w:val="24"/>
                <w:szCs w:val="24"/>
                <w:lang w:eastAsia="ru-RU"/>
              </w:rPr>
              <w:t>регіонів.</w:t>
            </w:r>
          </w:p>
          <w:p w14:paraId="06043FA4" w14:textId="46AF974C" w:rsidR="004D4FC2" w:rsidRPr="004D4FC2" w:rsidRDefault="00735DCD" w:rsidP="004D4FC2">
            <w:pPr>
              <w:pStyle w:val="a3"/>
              <w:spacing w:before="0" w:beforeAutospacing="0" w:after="0" w:afterAutospacing="0"/>
              <w:rPr>
                <w:lang w:val="uk-UA"/>
              </w:rPr>
            </w:pPr>
            <w:r>
              <w:rPr>
                <w:lang w:val="uk-UA"/>
              </w:rPr>
              <w:t>3</w:t>
            </w:r>
            <w:r w:rsidR="004D4FC2" w:rsidRPr="004D4FC2">
              <w:rPr>
                <w:lang w:val="uk-UA"/>
              </w:rPr>
              <w:t>. Інвестиційний клімат та методи його дослідження.</w:t>
            </w:r>
          </w:p>
        </w:tc>
      </w:tr>
      <w:tr w:rsidR="004D4FC2" w:rsidRPr="0017072F" w14:paraId="35B13391" w14:textId="77777777" w:rsidTr="00AE1890">
        <w:tc>
          <w:tcPr>
            <w:tcW w:w="4961" w:type="dxa"/>
            <w:shd w:val="clear" w:color="auto" w:fill="auto"/>
            <w:vAlign w:val="center"/>
          </w:tcPr>
          <w:p w14:paraId="5C7512D6" w14:textId="694BAF0D" w:rsidR="004D4FC2" w:rsidRPr="0012689E" w:rsidRDefault="004D4FC2" w:rsidP="004D4FC2">
            <w:pPr>
              <w:shd w:val="clear" w:color="auto" w:fill="FFFFFF"/>
              <w:rPr>
                <w:rFonts w:ascii="Times New Roman" w:hAnsi="Times New Roman" w:cs="Times New Roman"/>
                <w:sz w:val="24"/>
                <w:szCs w:val="24"/>
              </w:rPr>
            </w:pPr>
            <w:r w:rsidRPr="00BE47B1">
              <w:rPr>
                <w:rFonts w:ascii="Times New Roman" w:hAnsi="Times New Roman" w:cs="Times New Roman"/>
                <w:sz w:val="24"/>
                <w:szCs w:val="24"/>
                <w:lang w:eastAsia="ru-RU"/>
              </w:rPr>
              <w:t xml:space="preserve">Тема 4. </w:t>
            </w:r>
            <w:r w:rsidRPr="004D4FC2">
              <w:rPr>
                <w:rFonts w:ascii="Times New Roman" w:hAnsi="Times New Roman" w:cs="Times New Roman"/>
                <w:sz w:val="24"/>
                <w:szCs w:val="24"/>
                <w:lang w:eastAsia="ru-RU"/>
              </w:rPr>
              <w:t>Інвестиційні ресурси підприємства</w:t>
            </w:r>
          </w:p>
        </w:tc>
        <w:tc>
          <w:tcPr>
            <w:tcW w:w="9498" w:type="dxa"/>
            <w:shd w:val="clear" w:color="auto" w:fill="auto"/>
            <w:vAlign w:val="center"/>
          </w:tcPr>
          <w:p w14:paraId="103889C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Економічний зміст інвестиційних ресурсів підприємства.</w:t>
            </w:r>
          </w:p>
          <w:p w14:paraId="640A52DC"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Політика формування інвестиційних ресурсів підприємства.</w:t>
            </w:r>
          </w:p>
          <w:p w14:paraId="3B0B25AD" w14:textId="7B19AB45" w:rsidR="004D4FC2" w:rsidRPr="006A3AD5"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Оптимізація структури джерел формування інвестиційних ресурсів.</w:t>
            </w:r>
          </w:p>
        </w:tc>
      </w:tr>
      <w:tr w:rsidR="004D4FC2" w:rsidRPr="0017072F" w14:paraId="3F6C8545" w14:textId="77777777" w:rsidTr="00AE1890">
        <w:tc>
          <w:tcPr>
            <w:tcW w:w="4961" w:type="dxa"/>
            <w:shd w:val="clear" w:color="auto" w:fill="auto"/>
            <w:vAlign w:val="center"/>
          </w:tcPr>
          <w:p w14:paraId="29B5EB3C" w14:textId="17876AE1"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5. </w:t>
            </w:r>
            <w:r w:rsidRPr="004D4FC2">
              <w:rPr>
                <w:rFonts w:ascii="Times New Roman" w:hAnsi="Times New Roman" w:cs="Times New Roman"/>
                <w:sz w:val="24"/>
                <w:szCs w:val="24"/>
                <w:lang w:eastAsia="ru-RU"/>
              </w:rPr>
              <w:t>Правила прийняття інвестиційних рішень</w:t>
            </w:r>
          </w:p>
        </w:tc>
        <w:tc>
          <w:tcPr>
            <w:tcW w:w="9498" w:type="dxa"/>
            <w:shd w:val="clear" w:color="auto" w:fill="auto"/>
            <w:vAlign w:val="center"/>
          </w:tcPr>
          <w:p w14:paraId="5A1C7D2B"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1" w:name="_bookmark55"/>
            <w:bookmarkEnd w:id="1"/>
            <w:r w:rsidRPr="004D4FC2">
              <w:rPr>
                <w:rFonts w:ascii="Times New Roman" w:hAnsi="Times New Roman" w:cs="Times New Roman"/>
                <w:sz w:val="24"/>
                <w:szCs w:val="24"/>
                <w:lang w:eastAsia="ru-RU"/>
              </w:rPr>
              <w:t>1. Методичні підходи до оцінки й відбору реальних інвестицій.</w:t>
            </w:r>
          </w:p>
          <w:p w14:paraId="11FAC672"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Методи та критерії оцінки ефективності проектів реальних інвестицій.</w:t>
            </w:r>
          </w:p>
          <w:p w14:paraId="107A5070" w14:textId="5C9BC580"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Методи оцінки ліквідності реальних інвестиційних проектів.</w:t>
            </w:r>
          </w:p>
        </w:tc>
      </w:tr>
      <w:tr w:rsidR="004D4FC2" w:rsidRPr="0017072F" w14:paraId="3CCA3D0A" w14:textId="77777777" w:rsidTr="00AE1890">
        <w:tc>
          <w:tcPr>
            <w:tcW w:w="4961" w:type="dxa"/>
            <w:shd w:val="clear" w:color="auto" w:fill="auto"/>
            <w:vAlign w:val="center"/>
          </w:tcPr>
          <w:p w14:paraId="414184D4" w14:textId="411BF575" w:rsidR="004D4FC2" w:rsidRPr="0012689E" w:rsidRDefault="004D4FC2" w:rsidP="004D4FC2">
            <w:pPr>
              <w:rPr>
                <w:rFonts w:ascii="Times New Roman" w:hAnsi="Times New Roman" w:cs="Times New Roman"/>
                <w:sz w:val="24"/>
                <w:szCs w:val="24"/>
              </w:rPr>
            </w:pPr>
            <w:r w:rsidRPr="00BE47B1">
              <w:rPr>
                <w:rFonts w:ascii="Times New Roman" w:hAnsi="Times New Roman" w:cs="Times New Roman"/>
                <w:sz w:val="24"/>
                <w:szCs w:val="24"/>
                <w:lang w:eastAsia="ru-RU"/>
              </w:rPr>
              <w:t xml:space="preserve">Тема 6. </w:t>
            </w:r>
            <w:r w:rsidRPr="004D4FC2">
              <w:rPr>
                <w:rFonts w:ascii="Times New Roman" w:hAnsi="Times New Roman" w:cs="Times New Roman"/>
                <w:sz w:val="24"/>
                <w:szCs w:val="24"/>
                <w:lang w:eastAsia="ru-RU"/>
              </w:rPr>
              <w:t>Інвестиційна стратегія підприємства</w:t>
            </w:r>
          </w:p>
        </w:tc>
        <w:tc>
          <w:tcPr>
            <w:tcW w:w="9498" w:type="dxa"/>
            <w:shd w:val="clear" w:color="auto" w:fill="auto"/>
            <w:vAlign w:val="center"/>
          </w:tcPr>
          <w:p w14:paraId="4CB0ACD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2" w:name="_bookmark65"/>
            <w:bookmarkEnd w:id="2"/>
            <w:r w:rsidRPr="004D4FC2">
              <w:rPr>
                <w:rFonts w:ascii="Times New Roman" w:hAnsi="Times New Roman" w:cs="Times New Roman"/>
                <w:sz w:val="24"/>
                <w:szCs w:val="24"/>
                <w:lang w:eastAsia="ru-RU"/>
              </w:rPr>
              <w:t>1. Сутність інвестиційної стратегії підприємства.</w:t>
            </w:r>
          </w:p>
          <w:p w14:paraId="2317421E" w14:textId="5370A5D9"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Принципи, методи та основні етапи формування інвестиційної стратегії</w:t>
            </w:r>
            <w:r w:rsidR="00F706D5">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підприємств.</w:t>
            </w:r>
          </w:p>
          <w:p w14:paraId="2FFDF5C4" w14:textId="4E503464" w:rsidR="004D4FC2" w:rsidRPr="004D4FC2" w:rsidRDefault="004D4FC2" w:rsidP="004D4FC2">
            <w:pPr>
              <w:rPr>
                <w:rFonts w:ascii="Times New Roman" w:hAnsi="Times New Roman" w:cs="Times New Roman"/>
                <w:sz w:val="24"/>
                <w:szCs w:val="24"/>
                <w:lang w:eastAsia="ru-RU"/>
              </w:rPr>
            </w:pPr>
            <w:r w:rsidRPr="004D4FC2">
              <w:rPr>
                <w:rFonts w:ascii="Times New Roman" w:hAnsi="Times New Roman" w:cs="Times New Roman"/>
                <w:sz w:val="24"/>
                <w:szCs w:val="24"/>
                <w:lang w:eastAsia="ru-RU"/>
              </w:rPr>
              <w:t>3. Оцінка інвестиційної стратегії підприємства.</w:t>
            </w:r>
          </w:p>
        </w:tc>
      </w:tr>
      <w:tr w:rsidR="004D4FC2" w:rsidRPr="0017072F" w14:paraId="11B0A9A7" w14:textId="77777777" w:rsidTr="00AE1890">
        <w:tc>
          <w:tcPr>
            <w:tcW w:w="4961" w:type="dxa"/>
            <w:shd w:val="clear" w:color="auto" w:fill="auto"/>
            <w:vAlign w:val="center"/>
          </w:tcPr>
          <w:p w14:paraId="1DABCA24" w14:textId="0FF00F1A"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7. </w:t>
            </w:r>
            <w:r w:rsidRPr="004D4FC2">
              <w:rPr>
                <w:rFonts w:ascii="Times New Roman" w:hAnsi="Times New Roman" w:cs="Times New Roman"/>
                <w:sz w:val="24"/>
                <w:szCs w:val="24"/>
                <w:lang w:eastAsia="ru-RU"/>
              </w:rPr>
              <w:t>Управління реальними інвестиціями підприємства</w:t>
            </w:r>
          </w:p>
        </w:tc>
        <w:tc>
          <w:tcPr>
            <w:tcW w:w="9498" w:type="dxa"/>
            <w:shd w:val="clear" w:color="auto" w:fill="auto"/>
            <w:vAlign w:val="center"/>
          </w:tcPr>
          <w:p w14:paraId="0A29810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bookmarkStart w:id="3" w:name="_bookmark84"/>
            <w:bookmarkEnd w:id="3"/>
            <w:r w:rsidRPr="004D4FC2">
              <w:rPr>
                <w:rFonts w:ascii="Times New Roman" w:hAnsi="Times New Roman" w:cs="Times New Roman"/>
                <w:sz w:val="24"/>
                <w:szCs w:val="24"/>
                <w:lang w:eastAsia="ru-RU"/>
              </w:rPr>
              <w:t>1. Форми реальних інвестицій та їх значення в економіці підприємства.</w:t>
            </w:r>
          </w:p>
          <w:p w14:paraId="504F8BD5" w14:textId="16754C97" w:rsidR="004D4FC2" w:rsidRPr="004D4FC2" w:rsidRDefault="00F706D5" w:rsidP="004D4FC2">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2</w:t>
            </w:r>
            <w:r w:rsidR="004D4FC2" w:rsidRPr="004D4FC2">
              <w:rPr>
                <w:rFonts w:ascii="Times New Roman" w:hAnsi="Times New Roman" w:cs="Times New Roman"/>
                <w:sz w:val="24"/>
                <w:szCs w:val="24"/>
                <w:lang w:eastAsia="ru-RU"/>
              </w:rPr>
              <w:t>. Бізнес-план реального інвестиційного проекту, методичні засади його розробки.</w:t>
            </w:r>
          </w:p>
          <w:p w14:paraId="35A83972" w14:textId="2747DFC6" w:rsidR="004D4FC2" w:rsidRPr="004D4FC2" w:rsidRDefault="00F706D5" w:rsidP="004D4FC2">
            <w:pPr>
              <w:rPr>
                <w:rFonts w:ascii="Times New Roman" w:hAnsi="Times New Roman" w:cs="Times New Roman"/>
                <w:sz w:val="24"/>
                <w:szCs w:val="24"/>
                <w:lang w:eastAsia="ru-RU"/>
              </w:rPr>
            </w:pPr>
            <w:r>
              <w:rPr>
                <w:rFonts w:ascii="Times New Roman" w:hAnsi="Times New Roman" w:cs="Times New Roman"/>
                <w:sz w:val="24"/>
                <w:szCs w:val="24"/>
                <w:lang w:eastAsia="ru-RU"/>
              </w:rPr>
              <w:t>3</w:t>
            </w:r>
            <w:r w:rsidR="004D4FC2" w:rsidRPr="004D4FC2">
              <w:rPr>
                <w:rFonts w:ascii="Times New Roman" w:hAnsi="Times New Roman" w:cs="Times New Roman"/>
                <w:sz w:val="24"/>
                <w:szCs w:val="24"/>
                <w:lang w:eastAsia="ru-RU"/>
              </w:rPr>
              <w:t>. Бюджет реального інвестиційного проекту, його види.</w:t>
            </w:r>
          </w:p>
        </w:tc>
      </w:tr>
      <w:tr w:rsidR="004D4FC2" w:rsidRPr="0017072F" w14:paraId="2B22EDB7" w14:textId="77777777" w:rsidTr="00AE1890">
        <w:tc>
          <w:tcPr>
            <w:tcW w:w="4961" w:type="dxa"/>
            <w:shd w:val="clear" w:color="auto" w:fill="auto"/>
            <w:vAlign w:val="center"/>
          </w:tcPr>
          <w:p w14:paraId="78164909" w14:textId="07800422" w:rsidR="004D4FC2" w:rsidRPr="0012689E"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t xml:space="preserve">Тема 8. </w:t>
            </w:r>
            <w:r w:rsidRPr="004D4FC2">
              <w:rPr>
                <w:rFonts w:ascii="Times New Roman" w:hAnsi="Times New Roman" w:cs="Times New Roman"/>
                <w:sz w:val="24"/>
                <w:szCs w:val="24"/>
                <w:lang w:eastAsia="ru-RU"/>
              </w:rPr>
              <w:t>Формування програми реальних інвестицій підприємства</w:t>
            </w:r>
          </w:p>
        </w:tc>
        <w:tc>
          <w:tcPr>
            <w:tcW w:w="9498" w:type="dxa"/>
            <w:shd w:val="clear" w:color="auto" w:fill="auto"/>
            <w:vAlign w:val="center"/>
          </w:tcPr>
          <w:p w14:paraId="3CACBBD5"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Сутність програми реальних інвестицій та принципи її формування.</w:t>
            </w:r>
          </w:p>
          <w:p w14:paraId="4DE89E27" w14:textId="0387F474"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Методи та критерії відбору інвестиційних проектів для включення до</w:t>
            </w:r>
            <w:r w:rsidR="00E76578">
              <w:rPr>
                <w:rFonts w:ascii="Times New Roman" w:hAnsi="Times New Roman" w:cs="Times New Roman"/>
                <w:sz w:val="24"/>
                <w:szCs w:val="24"/>
                <w:lang w:eastAsia="ru-RU"/>
              </w:rPr>
              <w:t xml:space="preserve"> </w:t>
            </w:r>
            <w:r w:rsidRPr="004D4FC2">
              <w:rPr>
                <w:rFonts w:ascii="Times New Roman" w:hAnsi="Times New Roman" w:cs="Times New Roman"/>
                <w:sz w:val="24"/>
                <w:szCs w:val="24"/>
                <w:lang w:eastAsia="ru-RU"/>
              </w:rPr>
              <w:t>інвестиційної програми.</w:t>
            </w:r>
          </w:p>
          <w:p w14:paraId="78749271" w14:textId="70082857" w:rsidR="004D4FC2" w:rsidRPr="004D4FC2" w:rsidRDefault="004D4FC2" w:rsidP="004D4FC2">
            <w:pPr>
              <w:pStyle w:val="20"/>
              <w:keepNext/>
              <w:keepLines/>
              <w:shd w:val="clear" w:color="auto" w:fill="auto"/>
              <w:spacing w:after="0" w:line="240" w:lineRule="auto"/>
              <w:jc w:val="left"/>
              <w:rPr>
                <w:sz w:val="24"/>
                <w:szCs w:val="24"/>
                <w:lang w:val="uk-UA" w:eastAsia="ru-RU"/>
              </w:rPr>
            </w:pPr>
            <w:r w:rsidRPr="004D4FC2">
              <w:rPr>
                <w:sz w:val="24"/>
                <w:szCs w:val="24"/>
                <w:lang w:val="uk-UA" w:eastAsia="ru-RU"/>
              </w:rPr>
              <w:lastRenderedPageBreak/>
              <w:t>3. Способи реалізації програми реальних інвестицій.</w:t>
            </w:r>
          </w:p>
        </w:tc>
      </w:tr>
      <w:tr w:rsidR="004D4FC2" w:rsidRPr="0017072F" w14:paraId="43BB247A" w14:textId="77777777" w:rsidTr="00AE1890">
        <w:trPr>
          <w:trHeight w:val="416"/>
        </w:trPr>
        <w:tc>
          <w:tcPr>
            <w:tcW w:w="4961" w:type="dxa"/>
            <w:shd w:val="clear" w:color="auto" w:fill="auto"/>
            <w:vAlign w:val="center"/>
          </w:tcPr>
          <w:p w14:paraId="6C756A9D" w14:textId="552B3BDB" w:rsidR="004D4FC2" w:rsidRPr="008307B9" w:rsidRDefault="004D4FC2" w:rsidP="004D4FC2">
            <w:pPr>
              <w:numPr>
                <w:ilvl w:val="0"/>
                <w:numId w:val="14"/>
              </w:numPr>
              <w:shd w:val="clear" w:color="auto" w:fill="FFFFFF"/>
              <w:suppressAutoHyphens/>
              <w:ind w:left="0" w:hanging="6"/>
              <w:rPr>
                <w:rFonts w:ascii="Times New Roman" w:hAnsi="Times New Roman" w:cs="Times New Roman"/>
                <w:bCs/>
                <w:sz w:val="24"/>
                <w:szCs w:val="24"/>
              </w:rPr>
            </w:pPr>
            <w:r w:rsidRPr="00BE47B1">
              <w:rPr>
                <w:rFonts w:ascii="Times New Roman" w:hAnsi="Times New Roman" w:cs="Times New Roman"/>
                <w:sz w:val="24"/>
                <w:szCs w:val="24"/>
                <w:lang w:eastAsia="ru-RU"/>
              </w:rPr>
              <w:lastRenderedPageBreak/>
              <w:t xml:space="preserve">Тема 9. </w:t>
            </w:r>
            <w:r w:rsidRPr="004D4FC2">
              <w:rPr>
                <w:rFonts w:ascii="Times New Roman" w:hAnsi="Times New Roman" w:cs="Times New Roman"/>
                <w:sz w:val="24"/>
                <w:szCs w:val="24"/>
                <w:lang w:eastAsia="ru-RU"/>
              </w:rPr>
              <w:t>Управління реалізацією та ризиками інвестиційних проектів</w:t>
            </w:r>
          </w:p>
        </w:tc>
        <w:tc>
          <w:tcPr>
            <w:tcW w:w="9498" w:type="dxa"/>
            <w:shd w:val="clear" w:color="auto" w:fill="auto"/>
            <w:vAlign w:val="center"/>
          </w:tcPr>
          <w:p w14:paraId="2ED01CC6"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Поняття невизначеності та ризику. Класифікація ризиків.</w:t>
            </w:r>
          </w:p>
          <w:p w14:paraId="00ECA077"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Аналіз ризиків інвестиційного проекту й методи їх оцінки.</w:t>
            </w:r>
          </w:p>
          <w:p w14:paraId="6015E9E7" w14:textId="10D4A21E" w:rsidR="004D4FC2" w:rsidRPr="006A3AD5" w:rsidRDefault="004D4FC2" w:rsidP="004D4FC2">
            <w:pPr>
              <w:pStyle w:val="a3"/>
              <w:spacing w:before="0" w:beforeAutospacing="0" w:after="0" w:afterAutospacing="0"/>
              <w:rPr>
                <w:lang w:val="uk-UA"/>
              </w:rPr>
            </w:pPr>
            <w:r w:rsidRPr="004D4FC2">
              <w:rPr>
                <w:lang w:val="uk-UA"/>
              </w:rPr>
              <w:t>3. Розподіл інвестиційних ризиків.</w:t>
            </w:r>
          </w:p>
        </w:tc>
      </w:tr>
      <w:tr w:rsidR="004D4FC2" w:rsidRPr="0017072F" w14:paraId="77294D07" w14:textId="77777777" w:rsidTr="00AE1890">
        <w:trPr>
          <w:trHeight w:val="416"/>
        </w:trPr>
        <w:tc>
          <w:tcPr>
            <w:tcW w:w="4961" w:type="dxa"/>
            <w:shd w:val="clear" w:color="auto" w:fill="auto"/>
            <w:vAlign w:val="center"/>
          </w:tcPr>
          <w:p w14:paraId="6D6F12BE" w14:textId="76A4208A" w:rsidR="004D4FC2" w:rsidRPr="00BE47B1" w:rsidRDefault="004D4FC2" w:rsidP="004D4FC2">
            <w:pPr>
              <w:numPr>
                <w:ilvl w:val="0"/>
                <w:numId w:val="14"/>
              </w:numPr>
              <w:shd w:val="clear" w:color="auto" w:fill="FFFFFF"/>
              <w:suppressAutoHyphens/>
              <w:ind w:left="0" w:hanging="6"/>
              <w:rPr>
                <w:rFonts w:ascii="Times New Roman" w:hAnsi="Times New Roman" w:cs="Times New Roman"/>
                <w:sz w:val="24"/>
                <w:szCs w:val="24"/>
                <w:lang w:eastAsia="ru-RU"/>
              </w:rPr>
            </w:pPr>
            <w:r w:rsidRPr="00BE47B1">
              <w:rPr>
                <w:rFonts w:ascii="Times New Roman" w:hAnsi="Times New Roman" w:cs="Times New Roman"/>
                <w:sz w:val="24"/>
                <w:szCs w:val="24"/>
                <w:lang w:eastAsia="ru-RU"/>
              </w:rPr>
              <w:t xml:space="preserve">Тема 10. </w:t>
            </w:r>
            <w:r w:rsidRPr="004D4FC2">
              <w:rPr>
                <w:rFonts w:ascii="Times New Roman" w:hAnsi="Times New Roman" w:cs="Times New Roman"/>
                <w:sz w:val="24"/>
                <w:szCs w:val="24"/>
                <w:lang w:eastAsia="ru-RU"/>
              </w:rPr>
              <w:t>Управління портфелем фінансових інвестицій підприємства</w:t>
            </w:r>
          </w:p>
        </w:tc>
        <w:tc>
          <w:tcPr>
            <w:tcW w:w="9498" w:type="dxa"/>
            <w:shd w:val="clear" w:color="auto" w:fill="auto"/>
            <w:vAlign w:val="center"/>
          </w:tcPr>
          <w:p w14:paraId="4C655CE0"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1. Стратегія і тактика управління портфелем цінних паперів.</w:t>
            </w:r>
          </w:p>
          <w:p w14:paraId="67A8CF92" w14:textId="77777777" w:rsidR="004D4FC2" w:rsidRPr="004D4FC2" w:rsidRDefault="004D4FC2" w:rsidP="004D4FC2">
            <w:pPr>
              <w:autoSpaceDE w:val="0"/>
              <w:autoSpaceDN w:val="0"/>
              <w:adjustRightInd w:val="0"/>
              <w:rPr>
                <w:rFonts w:ascii="Times New Roman" w:hAnsi="Times New Roman" w:cs="Times New Roman"/>
                <w:sz w:val="24"/>
                <w:szCs w:val="24"/>
                <w:lang w:eastAsia="ru-RU"/>
              </w:rPr>
            </w:pPr>
            <w:r w:rsidRPr="004D4FC2">
              <w:rPr>
                <w:rFonts w:ascii="Times New Roman" w:hAnsi="Times New Roman" w:cs="Times New Roman"/>
                <w:sz w:val="24"/>
                <w:szCs w:val="24"/>
                <w:lang w:eastAsia="ru-RU"/>
              </w:rPr>
              <w:t>2. Оцінка інвестиційних якостей окремих фінансових інструментів.</w:t>
            </w:r>
          </w:p>
          <w:p w14:paraId="592EE58E" w14:textId="2BB51866" w:rsidR="004D4FC2" w:rsidRPr="00ED33E8" w:rsidRDefault="00F706D5" w:rsidP="004D4FC2">
            <w:pPr>
              <w:pStyle w:val="a3"/>
              <w:spacing w:before="0" w:beforeAutospacing="0" w:after="0" w:afterAutospacing="0"/>
              <w:rPr>
                <w:lang w:val="uk-UA"/>
              </w:rPr>
            </w:pPr>
            <w:r>
              <w:rPr>
                <w:lang w:val="uk-UA"/>
              </w:rPr>
              <w:t>3</w:t>
            </w:r>
            <w:r w:rsidR="004D4FC2" w:rsidRPr="004D4FC2">
              <w:rPr>
                <w:lang w:val="uk-UA"/>
              </w:rPr>
              <w:t>. Оперативне управління портфелем фінансових інвестицій.</w:t>
            </w:r>
          </w:p>
        </w:tc>
      </w:tr>
    </w:tbl>
    <w:p w14:paraId="089F7E17" w14:textId="538E147F" w:rsidR="00545413" w:rsidRDefault="00545413" w:rsidP="00ED33E8">
      <w:pPr>
        <w:widowControl w:val="0"/>
        <w:rPr>
          <w:rFonts w:ascii="Times New Roman" w:hAnsi="Times New Roman" w:cs="Times New Roman"/>
          <w:b/>
          <w:caps/>
          <w:color w:val="000000"/>
          <w:sz w:val="24"/>
          <w:szCs w:val="24"/>
        </w:rPr>
      </w:pPr>
    </w:p>
    <w:p w14:paraId="0CB5248E" w14:textId="77777777" w:rsidR="00306703" w:rsidRPr="00ED33E8" w:rsidRDefault="00306703" w:rsidP="00ED33E8">
      <w:pPr>
        <w:widowControl w:val="0"/>
        <w:rPr>
          <w:rFonts w:ascii="Times New Roman" w:hAnsi="Times New Roman" w:cs="Times New Roman"/>
          <w:b/>
          <w:caps/>
          <w:color w:val="000000"/>
          <w:sz w:val="24"/>
          <w:szCs w:val="24"/>
        </w:rPr>
      </w:pPr>
    </w:p>
    <w:p w14:paraId="69B4F81E" w14:textId="70287E05" w:rsidR="00545413" w:rsidRPr="00ED33E8" w:rsidRDefault="00ED33E8" w:rsidP="00ED33E8">
      <w:pPr>
        <w:widowControl w:val="0"/>
        <w:jc w:val="center"/>
        <w:rPr>
          <w:rFonts w:ascii="Times New Roman" w:hAnsi="Times New Roman" w:cs="Times New Roman"/>
          <w:b/>
          <w:caps/>
          <w:color w:val="000000"/>
          <w:sz w:val="24"/>
          <w:szCs w:val="24"/>
        </w:rPr>
      </w:pPr>
      <w:r w:rsidRPr="00ED33E8">
        <w:rPr>
          <w:rFonts w:ascii="Times New Roman" w:hAnsi="Times New Roman" w:cs="Times New Roman"/>
          <w:b/>
          <w:caps/>
          <w:sz w:val="24"/>
          <w:szCs w:val="24"/>
        </w:rPr>
        <w:t>7.3. </w:t>
      </w:r>
      <w:r w:rsidR="00545413" w:rsidRPr="00ED33E8">
        <w:rPr>
          <w:rFonts w:ascii="Times New Roman" w:hAnsi="Times New Roman" w:cs="Times New Roman"/>
          <w:b/>
          <w:caps/>
          <w:sz w:val="24"/>
          <w:szCs w:val="24"/>
        </w:rPr>
        <w:t>Схема</w:t>
      </w:r>
      <w:r w:rsidR="00545413" w:rsidRPr="00ED33E8">
        <w:rPr>
          <w:rFonts w:ascii="Times New Roman" w:hAnsi="Times New Roman" w:cs="Times New Roman"/>
          <w:b/>
          <w:caps/>
          <w:color w:val="000000"/>
          <w:sz w:val="24"/>
          <w:szCs w:val="24"/>
        </w:rPr>
        <w:t xml:space="preserve"> курсу (практичні заняття)</w:t>
      </w:r>
    </w:p>
    <w:p w14:paraId="763992C7" w14:textId="33403256" w:rsidR="00ED33E8" w:rsidRDefault="00ED33E8" w:rsidP="00ED33E8">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ED33E8" w14:paraId="6C8A1607" w14:textId="77777777" w:rsidTr="00395FF8">
        <w:tc>
          <w:tcPr>
            <w:tcW w:w="5098" w:type="dxa"/>
          </w:tcPr>
          <w:p w14:paraId="15C0A71F" w14:textId="363A484E"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практичного заняття</w:t>
            </w:r>
          </w:p>
        </w:tc>
        <w:tc>
          <w:tcPr>
            <w:tcW w:w="9464" w:type="dxa"/>
          </w:tcPr>
          <w:p w14:paraId="1AD806D0" w14:textId="59E10050" w:rsidR="00ED33E8" w:rsidRDefault="00ED33E8"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практичного заняття</w:t>
            </w:r>
          </w:p>
        </w:tc>
      </w:tr>
      <w:tr w:rsidR="00566B1B" w14:paraId="6D142F7E" w14:textId="77777777" w:rsidTr="00395FF8">
        <w:tc>
          <w:tcPr>
            <w:tcW w:w="5098" w:type="dxa"/>
            <w:vAlign w:val="center"/>
          </w:tcPr>
          <w:p w14:paraId="5679C1EC" w14:textId="4164F86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 Сутність, мета та функції інвестиційного менеджменту</w:t>
            </w:r>
          </w:p>
        </w:tc>
        <w:tc>
          <w:tcPr>
            <w:tcW w:w="9464" w:type="dxa"/>
            <w:vAlign w:val="center"/>
          </w:tcPr>
          <w:p w14:paraId="4A81DB78" w14:textId="5E1156AD"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Сутність інвестицій та інвестиційної діяльності підприємств. Класифікація інвестицій.</w:t>
            </w:r>
          </w:p>
          <w:p w14:paraId="4CACA6D5" w14:textId="21B165BE"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Сутність, об’єкти та суб’єкти інвестиційної діяльності підприємства. Інвестиційний цикл та інвестиційний процес.</w:t>
            </w:r>
          </w:p>
          <w:p w14:paraId="18115C72" w14:textId="3FC25514" w:rsidR="00566B1B" w:rsidRPr="00566B1B" w:rsidRDefault="00735DCD" w:rsidP="00735DCD">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Державне регулювання інвестиційної діяльності.</w:t>
            </w:r>
          </w:p>
        </w:tc>
      </w:tr>
      <w:tr w:rsidR="00566B1B" w14:paraId="1B5F9533" w14:textId="77777777" w:rsidTr="00395FF8">
        <w:tc>
          <w:tcPr>
            <w:tcW w:w="5098" w:type="dxa"/>
            <w:vAlign w:val="center"/>
          </w:tcPr>
          <w:p w14:paraId="3A6EE9D0" w14:textId="0AD2320B" w:rsidR="00566B1B" w:rsidRPr="00566B1B" w:rsidRDefault="00566B1B" w:rsidP="00566B1B">
            <w:pPr>
              <w:autoSpaceDE w:val="0"/>
              <w:autoSpaceDN w:val="0"/>
              <w:adjustRightInd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2. Методологічні засади та методичний інструментарій інвестиційного</w:t>
            </w:r>
            <w:r>
              <w:rPr>
                <w:rFonts w:ascii="Times New Roman" w:hAnsi="Times New Roman" w:cs="Times New Roman"/>
                <w:sz w:val="24"/>
                <w:szCs w:val="24"/>
                <w:lang w:eastAsia="ru-RU"/>
              </w:rPr>
              <w:t xml:space="preserve"> </w:t>
            </w:r>
            <w:r w:rsidRPr="00566B1B">
              <w:rPr>
                <w:rFonts w:ascii="Times New Roman" w:hAnsi="Times New Roman" w:cs="Times New Roman"/>
                <w:sz w:val="24"/>
                <w:szCs w:val="24"/>
              </w:rPr>
              <w:t>менеджменту</w:t>
            </w:r>
          </w:p>
        </w:tc>
        <w:tc>
          <w:tcPr>
            <w:tcW w:w="9464" w:type="dxa"/>
            <w:vAlign w:val="center"/>
          </w:tcPr>
          <w:p w14:paraId="48D34249" w14:textId="28A2E818"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Концепція зміни вартості грошей у часі під час здійснення інвестиційної діяльності.</w:t>
            </w:r>
          </w:p>
          <w:p w14:paraId="4C0C9FE9" w14:textId="0ADFB2EE" w:rsidR="00566B1B" w:rsidRPr="00566B1B"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Методичний інструментарій визначення майбутньої і теперішньої вартості чистого грошового потоку.</w:t>
            </w:r>
          </w:p>
        </w:tc>
      </w:tr>
      <w:tr w:rsidR="00566B1B" w14:paraId="257D5FB3" w14:textId="77777777" w:rsidTr="00395FF8">
        <w:tc>
          <w:tcPr>
            <w:tcW w:w="5098" w:type="dxa"/>
            <w:vAlign w:val="center"/>
          </w:tcPr>
          <w:p w14:paraId="734EC375" w14:textId="15EF56EA"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rPr>
              <w:t>Тема 3. Оцінка та прогнозування розвитку інвестиційного ринку</w:t>
            </w:r>
          </w:p>
        </w:tc>
        <w:tc>
          <w:tcPr>
            <w:tcW w:w="9464" w:type="dxa"/>
            <w:vAlign w:val="center"/>
          </w:tcPr>
          <w:p w14:paraId="7A9C3004" w14:textId="4CB2099D"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інвестиційного ринку, його види та сегменти.</w:t>
            </w:r>
          </w:p>
          <w:p w14:paraId="54604BEC" w14:textId="7864A5AA"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Кон’юнктура інвестиційного ринку, методи її аналізу та прогнозування.</w:t>
            </w:r>
          </w:p>
          <w:p w14:paraId="2FAD46AE" w14:textId="05A2B8D6" w:rsidR="00566B1B" w:rsidRPr="00566B1B"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Поняття інвестиційної привабливості регіону, сектора економіки, підприємства та методичні засади її дослідження.</w:t>
            </w:r>
          </w:p>
        </w:tc>
      </w:tr>
      <w:tr w:rsidR="00566B1B" w14:paraId="718E3954" w14:textId="77777777" w:rsidTr="00395FF8">
        <w:tc>
          <w:tcPr>
            <w:tcW w:w="5098" w:type="dxa"/>
            <w:vAlign w:val="center"/>
          </w:tcPr>
          <w:p w14:paraId="42043132" w14:textId="19E60482"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4. Інвестиційні ресурси підприємства</w:t>
            </w:r>
          </w:p>
        </w:tc>
        <w:tc>
          <w:tcPr>
            <w:tcW w:w="9464" w:type="dxa"/>
            <w:vAlign w:val="center"/>
          </w:tcPr>
          <w:p w14:paraId="41213720" w14:textId="77A0727B"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інвестиційних ресурсів підприємства та їх класифікація.</w:t>
            </w:r>
          </w:p>
          <w:p w14:paraId="36191D51" w14:textId="22DA45EA" w:rsidR="00F706D5"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Політика формування інвестиційних ресурсів підприємства</w:t>
            </w:r>
            <w:r w:rsidR="00F706D5" w:rsidRPr="00E76578">
              <w:rPr>
                <w:rFonts w:ascii="Times New Roman" w:hAnsi="Times New Roman" w:cs="Times New Roman"/>
                <w:sz w:val="24"/>
                <w:szCs w:val="24"/>
                <w:lang w:eastAsia="ru-RU"/>
              </w:rPr>
              <w:t>.</w:t>
            </w:r>
          </w:p>
          <w:p w14:paraId="3FCBF161" w14:textId="1BA222AE"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Методи фінансування інвестиційної діяльності.</w:t>
            </w:r>
          </w:p>
          <w:p w14:paraId="0DF7E42B" w14:textId="0965543C" w:rsidR="00735DCD" w:rsidRPr="00E76578" w:rsidRDefault="00735DCD" w:rsidP="00735DCD">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Методи розрахунку загальної потреби в інвестиційних ресурсах.</w:t>
            </w:r>
          </w:p>
          <w:p w14:paraId="35E01B90" w14:textId="392233DE" w:rsidR="00566B1B" w:rsidRPr="00566B1B" w:rsidRDefault="00735DCD" w:rsidP="00735DCD">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5. Методи оптимізації структури інвестиційних ресурсів.</w:t>
            </w:r>
          </w:p>
        </w:tc>
      </w:tr>
      <w:tr w:rsidR="00566B1B" w14:paraId="6FAB7BD8" w14:textId="77777777" w:rsidTr="00395FF8">
        <w:tc>
          <w:tcPr>
            <w:tcW w:w="5098" w:type="dxa"/>
            <w:vAlign w:val="center"/>
          </w:tcPr>
          <w:p w14:paraId="40AECAF7" w14:textId="2847BD3B"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5. Правила прийняття інвестиційних рішень</w:t>
            </w:r>
          </w:p>
        </w:tc>
        <w:tc>
          <w:tcPr>
            <w:tcW w:w="9464" w:type="dxa"/>
            <w:vAlign w:val="center"/>
          </w:tcPr>
          <w:p w14:paraId="12F078B0" w14:textId="77D63F94"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Способи та методи прийняття інвестиційних рішень</w:t>
            </w:r>
            <w:r w:rsidR="00E76578">
              <w:rPr>
                <w:rFonts w:ascii="Times New Roman" w:hAnsi="Times New Roman" w:cs="Times New Roman"/>
                <w:sz w:val="24"/>
                <w:szCs w:val="24"/>
                <w:lang w:eastAsia="ru-RU"/>
              </w:rPr>
              <w:t>.</w:t>
            </w:r>
          </w:p>
          <w:p w14:paraId="2E52C20B" w14:textId="6AAFDDA0"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Проектні ризики та методи управління ними</w:t>
            </w:r>
            <w:r w:rsidR="00E76578">
              <w:rPr>
                <w:rFonts w:ascii="Times New Roman" w:hAnsi="Times New Roman" w:cs="Times New Roman"/>
                <w:sz w:val="24"/>
                <w:szCs w:val="24"/>
                <w:lang w:eastAsia="ru-RU"/>
              </w:rPr>
              <w:t>.</w:t>
            </w:r>
          </w:p>
          <w:p w14:paraId="0CAD4E8F" w14:textId="5E7C8965" w:rsidR="00566B1B"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Оцінка ефективності реальних інвестиційних проектів</w:t>
            </w:r>
            <w:r w:rsidR="00E76578">
              <w:rPr>
                <w:rFonts w:ascii="Times New Roman" w:hAnsi="Times New Roman" w:cs="Times New Roman"/>
                <w:sz w:val="24"/>
                <w:szCs w:val="24"/>
                <w:lang w:eastAsia="ru-RU"/>
              </w:rPr>
              <w:t>.</w:t>
            </w:r>
          </w:p>
        </w:tc>
      </w:tr>
      <w:tr w:rsidR="00566B1B" w14:paraId="36C14C99" w14:textId="77777777" w:rsidTr="00395FF8">
        <w:tc>
          <w:tcPr>
            <w:tcW w:w="5098" w:type="dxa"/>
            <w:vAlign w:val="center"/>
          </w:tcPr>
          <w:p w14:paraId="47441490" w14:textId="6333374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6. Інвестиційна стратегія підприємства</w:t>
            </w:r>
          </w:p>
        </w:tc>
        <w:tc>
          <w:tcPr>
            <w:tcW w:w="9464" w:type="dxa"/>
            <w:vAlign w:val="center"/>
          </w:tcPr>
          <w:p w14:paraId="176F78CE" w14:textId="7ACDD5A5"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інвестиційної стратегії підприємства</w:t>
            </w:r>
            <w:r w:rsidR="00E76578">
              <w:rPr>
                <w:rFonts w:ascii="Times New Roman" w:hAnsi="Times New Roman" w:cs="Times New Roman"/>
                <w:sz w:val="24"/>
                <w:szCs w:val="24"/>
                <w:lang w:eastAsia="ru-RU"/>
              </w:rPr>
              <w:t>.</w:t>
            </w:r>
          </w:p>
          <w:p w14:paraId="2A7A4703" w14:textId="458A1CB8"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Основні етапи процесу формування інвестиційної стратегії</w:t>
            </w:r>
            <w:r w:rsidR="00E76578">
              <w:rPr>
                <w:rFonts w:ascii="Times New Roman" w:hAnsi="Times New Roman" w:cs="Times New Roman"/>
                <w:sz w:val="24"/>
                <w:szCs w:val="24"/>
                <w:lang w:eastAsia="ru-RU"/>
              </w:rPr>
              <w:t>.</w:t>
            </w:r>
          </w:p>
          <w:p w14:paraId="19D5B65A" w14:textId="0E6DBEA0"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Оцінка інвестиційної стратегії</w:t>
            </w:r>
            <w:r w:rsidR="00E76578">
              <w:rPr>
                <w:rFonts w:ascii="Times New Roman" w:hAnsi="Times New Roman" w:cs="Times New Roman"/>
                <w:sz w:val="24"/>
                <w:szCs w:val="24"/>
                <w:lang w:eastAsia="ru-RU"/>
              </w:rPr>
              <w:t>.</w:t>
            </w:r>
          </w:p>
        </w:tc>
      </w:tr>
      <w:tr w:rsidR="00566B1B" w14:paraId="613E26B4" w14:textId="77777777" w:rsidTr="00395FF8">
        <w:tc>
          <w:tcPr>
            <w:tcW w:w="5098" w:type="dxa"/>
            <w:vAlign w:val="center"/>
          </w:tcPr>
          <w:p w14:paraId="26078E34" w14:textId="3EDC9D7F"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lastRenderedPageBreak/>
              <w:t>Тема 7. Управління реальними інвестиціями підприємства</w:t>
            </w:r>
          </w:p>
        </w:tc>
        <w:tc>
          <w:tcPr>
            <w:tcW w:w="9464" w:type="dxa"/>
            <w:vAlign w:val="center"/>
          </w:tcPr>
          <w:p w14:paraId="711A7A2C" w14:textId="0D8DA7DF"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Економічна сутність реальних інвестицій</w:t>
            </w:r>
            <w:r w:rsidR="00E76578">
              <w:rPr>
                <w:rFonts w:ascii="Times New Roman" w:hAnsi="Times New Roman" w:cs="Times New Roman"/>
                <w:sz w:val="24"/>
                <w:szCs w:val="24"/>
                <w:lang w:eastAsia="ru-RU"/>
              </w:rPr>
              <w:t>.</w:t>
            </w:r>
          </w:p>
          <w:p w14:paraId="1FCDDB5A" w14:textId="2E625618"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Форми реальних інвестицій і особливості управління ними</w:t>
            </w:r>
            <w:r w:rsidR="00E76578">
              <w:rPr>
                <w:rFonts w:ascii="Times New Roman" w:hAnsi="Times New Roman" w:cs="Times New Roman"/>
                <w:sz w:val="24"/>
                <w:szCs w:val="24"/>
                <w:lang w:eastAsia="ru-RU"/>
              </w:rPr>
              <w:t>.</w:t>
            </w:r>
          </w:p>
          <w:p w14:paraId="3764DECB" w14:textId="1F0F70AD"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Політика управління реальними інвестиціями підприємства</w:t>
            </w:r>
            <w:r w:rsidR="00E76578">
              <w:rPr>
                <w:rFonts w:ascii="Times New Roman" w:hAnsi="Times New Roman" w:cs="Times New Roman"/>
                <w:sz w:val="24"/>
                <w:szCs w:val="24"/>
                <w:lang w:eastAsia="ru-RU"/>
              </w:rPr>
              <w:t>.</w:t>
            </w:r>
          </w:p>
          <w:p w14:paraId="0AE729E0" w14:textId="3F5E487B"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Об’єкти реальних інвестицій та їх оцінка</w:t>
            </w:r>
            <w:r w:rsidR="00E76578">
              <w:rPr>
                <w:rFonts w:ascii="Times New Roman" w:hAnsi="Times New Roman" w:cs="Times New Roman"/>
                <w:sz w:val="24"/>
                <w:szCs w:val="24"/>
                <w:lang w:eastAsia="ru-RU"/>
              </w:rPr>
              <w:t>.</w:t>
            </w:r>
          </w:p>
        </w:tc>
      </w:tr>
      <w:tr w:rsidR="00566B1B" w14:paraId="760F9191" w14:textId="77777777" w:rsidTr="00395FF8">
        <w:tc>
          <w:tcPr>
            <w:tcW w:w="5098" w:type="dxa"/>
            <w:vAlign w:val="center"/>
          </w:tcPr>
          <w:p w14:paraId="793F3457" w14:textId="3092F0E5"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8. Формування програми реальних інвестицій підприємства</w:t>
            </w:r>
          </w:p>
        </w:tc>
        <w:tc>
          <w:tcPr>
            <w:tcW w:w="9464" w:type="dxa"/>
            <w:vAlign w:val="center"/>
          </w:tcPr>
          <w:p w14:paraId="5D6F45D7" w14:textId="10D73F7F"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Сутність і класифікація інвестиційних проектів.</w:t>
            </w:r>
          </w:p>
          <w:p w14:paraId="3CCFAFE2" w14:textId="1027CD70"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Життєвий цикл інвестиційного проекту.</w:t>
            </w:r>
          </w:p>
          <w:p w14:paraId="069B489F" w14:textId="6200FC34"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Витрати та вигоди інвестиційного проекту.</w:t>
            </w:r>
          </w:p>
          <w:p w14:paraId="0E3DB53C" w14:textId="5AD851C6" w:rsidR="00E76578" w:rsidRPr="00E76578" w:rsidRDefault="00E76578" w:rsidP="00E76578">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Структура та порядок розробки інвестиційного проекту.</w:t>
            </w:r>
          </w:p>
          <w:p w14:paraId="08C7DA55" w14:textId="37C5EE93" w:rsidR="00566B1B" w:rsidRPr="00566B1B" w:rsidRDefault="00E76578" w:rsidP="00E76578">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5. Оцінка фінансової спроможності проекту.</w:t>
            </w:r>
          </w:p>
        </w:tc>
      </w:tr>
      <w:tr w:rsidR="00566B1B" w14:paraId="470DEC5B" w14:textId="77777777" w:rsidTr="00395FF8">
        <w:tc>
          <w:tcPr>
            <w:tcW w:w="5098" w:type="dxa"/>
            <w:vAlign w:val="center"/>
          </w:tcPr>
          <w:p w14:paraId="0D9311B4" w14:textId="1030604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9. Управління реалізацією та ризиками інвестиційних проектів</w:t>
            </w:r>
          </w:p>
        </w:tc>
        <w:tc>
          <w:tcPr>
            <w:tcW w:w="9464" w:type="dxa"/>
            <w:vAlign w:val="center"/>
          </w:tcPr>
          <w:p w14:paraId="37BAF10F" w14:textId="064E0977"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Поняття ризиків в інвестиційній діяльності</w:t>
            </w:r>
            <w:r w:rsidR="00E76578">
              <w:rPr>
                <w:rFonts w:ascii="Times New Roman" w:hAnsi="Times New Roman" w:cs="Times New Roman"/>
                <w:sz w:val="24"/>
                <w:szCs w:val="24"/>
                <w:lang w:eastAsia="ru-RU"/>
              </w:rPr>
              <w:t>.</w:t>
            </w:r>
          </w:p>
          <w:p w14:paraId="7D2EC359" w14:textId="5B772EDF"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Види інвестиційних ризиків</w:t>
            </w:r>
            <w:r w:rsidR="00E76578">
              <w:rPr>
                <w:rFonts w:ascii="Times New Roman" w:hAnsi="Times New Roman" w:cs="Times New Roman"/>
                <w:sz w:val="24"/>
                <w:szCs w:val="24"/>
                <w:lang w:eastAsia="ru-RU"/>
              </w:rPr>
              <w:t>.</w:t>
            </w:r>
          </w:p>
          <w:p w14:paraId="5E1AD944" w14:textId="07016472" w:rsidR="00566B1B" w:rsidRPr="00566B1B" w:rsidRDefault="00F706D5" w:rsidP="00F706D5">
            <w:pPr>
              <w:widowControl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Методи дослідження ризиків інвестування</w:t>
            </w:r>
            <w:r w:rsidR="00E76578">
              <w:rPr>
                <w:rFonts w:ascii="Times New Roman" w:hAnsi="Times New Roman" w:cs="Times New Roman"/>
                <w:sz w:val="24"/>
                <w:szCs w:val="24"/>
                <w:lang w:eastAsia="ru-RU"/>
              </w:rPr>
              <w:t>.</w:t>
            </w:r>
          </w:p>
        </w:tc>
      </w:tr>
      <w:tr w:rsidR="00566B1B" w14:paraId="648D1142" w14:textId="77777777" w:rsidTr="00395FF8">
        <w:tc>
          <w:tcPr>
            <w:tcW w:w="5098" w:type="dxa"/>
            <w:vAlign w:val="center"/>
          </w:tcPr>
          <w:p w14:paraId="00ECDFE3" w14:textId="2AEA4A87" w:rsidR="00566B1B" w:rsidRP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10. Управління портфелем фінансових інвестицій підприємства</w:t>
            </w:r>
          </w:p>
        </w:tc>
        <w:tc>
          <w:tcPr>
            <w:tcW w:w="9464" w:type="dxa"/>
            <w:vAlign w:val="center"/>
          </w:tcPr>
          <w:p w14:paraId="2AA196F8" w14:textId="790D1C3E"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1. Мета і завдання управління портфелем фінансових інвестицій підприємства</w:t>
            </w:r>
            <w:r w:rsidR="00E76578">
              <w:rPr>
                <w:rFonts w:ascii="Times New Roman" w:hAnsi="Times New Roman" w:cs="Times New Roman"/>
                <w:sz w:val="24"/>
                <w:szCs w:val="24"/>
                <w:lang w:eastAsia="ru-RU"/>
              </w:rPr>
              <w:t>.</w:t>
            </w:r>
          </w:p>
          <w:p w14:paraId="142976B2" w14:textId="738965A3"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2. Типи портфелів фінансових інвестицій</w:t>
            </w:r>
            <w:r w:rsidR="00E76578">
              <w:rPr>
                <w:rFonts w:ascii="Times New Roman" w:hAnsi="Times New Roman" w:cs="Times New Roman"/>
                <w:sz w:val="24"/>
                <w:szCs w:val="24"/>
                <w:lang w:eastAsia="ru-RU"/>
              </w:rPr>
              <w:t>.</w:t>
            </w:r>
          </w:p>
          <w:p w14:paraId="15BB52E6" w14:textId="072A0EE0" w:rsidR="00F706D5" w:rsidRPr="00E76578"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3. Формування портфелю фінансових інвестицій підприємства</w:t>
            </w:r>
            <w:r w:rsidR="00E76578">
              <w:rPr>
                <w:rFonts w:ascii="Times New Roman" w:hAnsi="Times New Roman" w:cs="Times New Roman"/>
                <w:sz w:val="24"/>
                <w:szCs w:val="24"/>
                <w:lang w:eastAsia="ru-RU"/>
              </w:rPr>
              <w:t>.</w:t>
            </w:r>
          </w:p>
          <w:p w14:paraId="1A55B1A7" w14:textId="2336C4D6" w:rsidR="00566B1B" w:rsidRPr="00566B1B" w:rsidRDefault="00F706D5" w:rsidP="00F706D5">
            <w:pPr>
              <w:autoSpaceDE w:val="0"/>
              <w:autoSpaceDN w:val="0"/>
              <w:adjustRightInd w:val="0"/>
              <w:rPr>
                <w:rFonts w:ascii="Times New Roman" w:hAnsi="Times New Roman" w:cs="Times New Roman"/>
                <w:sz w:val="24"/>
                <w:szCs w:val="24"/>
                <w:lang w:eastAsia="ru-RU"/>
              </w:rPr>
            </w:pPr>
            <w:r w:rsidRPr="00E76578">
              <w:rPr>
                <w:rFonts w:ascii="Times New Roman" w:hAnsi="Times New Roman" w:cs="Times New Roman"/>
                <w:sz w:val="24"/>
                <w:szCs w:val="24"/>
                <w:lang w:eastAsia="ru-RU"/>
              </w:rPr>
              <w:t>4. Оперативне управління реструктуризацією портфелю фінансових інвестицій підприємства</w:t>
            </w:r>
            <w:r w:rsidR="00E76578">
              <w:rPr>
                <w:rFonts w:ascii="Times New Roman" w:hAnsi="Times New Roman" w:cs="Times New Roman"/>
                <w:sz w:val="24"/>
                <w:szCs w:val="24"/>
                <w:lang w:eastAsia="ru-RU"/>
              </w:rPr>
              <w:t>.</w:t>
            </w:r>
          </w:p>
        </w:tc>
      </w:tr>
    </w:tbl>
    <w:p w14:paraId="2A3D94A2" w14:textId="1C481BF4" w:rsidR="00402798" w:rsidRDefault="00402798" w:rsidP="00AE1890">
      <w:pPr>
        <w:widowControl w:val="0"/>
        <w:rPr>
          <w:rFonts w:ascii="Times New Roman" w:hAnsi="Times New Roman" w:cs="Times New Roman"/>
          <w:b/>
          <w:caps/>
          <w:color w:val="000000"/>
          <w:sz w:val="24"/>
          <w:szCs w:val="24"/>
        </w:rPr>
      </w:pPr>
    </w:p>
    <w:p w14:paraId="1565143E" w14:textId="77777777" w:rsidR="00306703" w:rsidRPr="00AE1890" w:rsidRDefault="00306703" w:rsidP="00AE1890">
      <w:pPr>
        <w:widowControl w:val="0"/>
        <w:rPr>
          <w:rFonts w:ascii="Times New Roman" w:hAnsi="Times New Roman" w:cs="Times New Roman"/>
          <w:b/>
          <w:caps/>
          <w:color w:val="000000"/>
          <w:sz w:val="24"/>
          <w:szCs w:val="24"/>
        </w:rPr>
      </w:pPr>
    </w:p>
    <w:p w14:paraId="177BE18C" w14:textId="50723C3C" w:rsidR="00545413" w:rsidRPr="00AE1890" w:rsidRDefault="00AE1890" w:rsidP="00AE1890">
      <w:pPr>
        <w:widowControl w:val="0"/>
        <w:jc w:val="center"/>
        <w:rPr>
          <w:rFonts w:ascii="Times New Roman" w:hAnsi="Times New Roman" w:cs="Times New Roman"/>
          <w:b/>
          <w:caps/>
          <w:color w:val="000000"/>
          <w:sz w:val="24"/>
          <w:szCs w:val="24"/>
        </w:rPr>
      </w:pPr>
      <w:r>
        <w:rPr>
          <w:rFonts w:ascii="Times New Roman" w:hAnsi="Times New Roman" w:cs="Times New Roman"/>
          <w:b/>
          <w:caps/>
          <w:color w:val="000000"/>
          <w:sz w:val="24"/>
          <w:szCs w:val="24"/>
        </w:rPr>
        <w:t>7.4. </w:t>
      </w:r>
      <w:r w:rsidR="00545413" w:rsidRPr="00AE1890">
        <w:rPr>
          <w:rFonts w:ascii="Times New Roman" w:hAnsi="Times New Roman" w:cs="Times New Roman"/>
          <w:b/>
          <w:caps/>
          <w:color w:val="000000"/>
          <w:sz w:val="24"/>
          <w:szCs w:val="24"/>
        </w:rPr>
        <w:t>Схема курсу (теми для самостійного опрацювання)</w:t>
      </w:r>
    </w:p>
    <w:p w14:paraId="06887168" w14:textId="497DAB34" w:rsidR="00402798" w:rsidRDefault="00402798" w:rsidP="00AE1890">
      <w:pPr>
        <w:widowControl w:val="0"/>
        <w:jc w:val="center"/>
        <w:rPr>
          <w:rFonts w:ascii="Times New Roman" w:hAnsi="Times New Roman" w:cs="Times New Roman"/>
          <w:b/>
          <w:caps/>
          <w:color w:val="000000"/>
          <w:sz w:val="24"/>
          <w:szCs w:val="24"/>
        </w:rPr>
      </w:pPr>
    </w:p>
    <w:tbl>
      <w:tblPr>
        <w:tblStyle w:val="ab"/>
        <w:tblW w:w="0" w:type="auto"/>
        <w:tblLook w:val="04A0" w:firstRow="1" w:lastRow="0" w:firstColumn="1" w:lastColumn="0" w:noHBand="0" w:noVBand="1"/>
      </w:tblPr>
      <w:tblGrid>
        <w:gridCol w:w="5098"/>
        <w:gridCol w:w="9464"/>
      </w:tblGrid>
      <w:tr w:rsidR="00AE1890" w14:paraId="0822F2C3" w14:textId="77777777" w:rsidTr="00395FF8">
        <w:tc>
          <w:tcPr>
            <w:tcW w:w="5098" w:type="dxa"/>
          </w:tcPr>
          <w:p w14:paraId="259965CC" w14:textId="480CAB62"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Тема для самостійного опрацювання</w:t>
            </w:r>
          </w:p>
        </w:tc>
        <w:tc>
          <w:tcPr>
            <w:tcW w:w="9464" w:type="dxa"/>
          </w:tcPr>
          <w:p w14:paraId="08E30427" w14:textId="5A46A0F9" w:rsidR="00AE1890" w:rsidRDefault="00AE1890" w:rsidP="00AE1890">
            <w:pPr>
              <w:jc w:val="center"/>
              <w:rPr>
                <w:rFonts w:ascii="Times New Roman" w:hAnsi="Times New Roman" w:cs="Times New Roman"/>
                <w:b/>
                <w:caps/>
                <w:color w:val="000000"/>
                <w:sz w:val="24"/>
                <w:szCs w:val="24"/>
              </w:rPr>
            </w:pPr>
            <w:r w:rsidRPr="00AE1890">
              <w:rPr>
                <w:rFonts w:ascii="Times New Roman" w:hAnsi="Times New Roman" w:cs="Times New Roman"/>
                <w:b/>
                <w:sz w:val="24"/>
                <w:szCs w:val="24"/>
                <w:lang w:eastAsia="ru-RU"/>
              </w:rPr>
              <w:t>Зміст теми</w:t>
            </w:r>
          </w:p>
        </w:tc>
      </w:tr>
      <w:tr w:rsidR="00566B1B" w14:paraId="104E3EF3" w14:textId="77777777" w:rsidTr="00395FF8">
        <w:tc>
          <w:tcPr>
            <w:tcW w:w="5098" w:type="dxa"/>
            <w:vAlign w:val="center"/>
          </w:tcPr>
          <w:p w14:paraId="3FC7C4DC" w14:textId="176F3330"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 Сутність, мета та функції інвестиційного менеджменту</w:t>
            </w:r>
          </w:p>
        </w:tc>
        <w:tc>
          <w:tcPr>
            <w:tcW w:w="9464" w:type="dxa"/>
            <w:vAlign w:val="center"/>
          </w:tcPr>
          <w:p w14:paraId="6DD7F13A" w14:textId="46E55AD7" w:rsidR="00735DCD" w:rsidRPr="0062436A" w:rsidRDefault="00ED73D2" w:rsidP="00ED73D2">
            <w:pPr>
              <w:spacing w:before="120" w:after="12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00D50E8B" w:rsidRPr="00D50E8B">
              <w:rPr>
                <w:rFonts w:ascii="Times New Roman" w:hAnsi="Times New Roman" w:cs="Times New Roman"/>
                <w:sz w:val="24"/>
                <w:szCs w:val="24"/>
                <w:lang w:eastAsia="ru-RU"/>
              </w:rPr>
              <w:t xml:space="preserve"> питань, що передбачені для самостійного опрацювання</w:t>
            </w:r>
            <w:r w:rsidR="00E76578">
              <w:rPr>
                <w:rFonts w:ascii="Times New Roman" w:hAnsi="Times New Roman" w:cs="Times New Roman"/>
                <w:sz w:val="24"/>
                <w:szCs w:val="24"/>
                <w:lang w:eastAsia="ru-RU"/>
              </w:rPr>
              <w:t xml:space="preserve"> – </w:t>
            </w:r>
            <w:r w:rsidR="00E76578" w:rsidRPr="00395FF8">
              <w:rPr>
                <w:rFonts w:ascii="Times New Roman" w:hAnsi="Times New Roman" w:cs="Times New Roman"/>
                <w:sz w:val="24"/>
                <w:szCs w:val="24"/>
                <w:lang w:eastAsia="ru-RU"/>
              </w:rPr>
              <w:t>Методологічні основи інвестиційного менеджменту</w:t>
            </w:r>
            <w:r w:rsidR="00D50E8B"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00D50E8B"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01BBF4CC" w14:textId="77777777" w:rsidTr="00395FF8">
        <w:tc>
          <w:tcPr>
            <w:tcW w:w="5098" w:type="dxa"/>
            <w:vAlign w:val="center"/>
          </w:tcPr>
          <w:p w14:paraId="24D1B3F1" w14:textId="200B78F4"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2. Методологічні засади та методичний інструментарій інвестиційного</w:t>
            </w:r>
            <w:r>
              <w:rPr>
                <w:rFonts w:ascii="Times New Roman" w:hAnsi="Times New Roman" w:cs="Times New Roman"/>
                <w:sz w:val="24"/>
                <w:szCs w:val="24"/>
                <w:lang w:eastAsia="ru-RU"/>
              </w:rPr>
              <w:t xml:space="preserve"> </w:t>
            </w:r>
            <w:r w:rsidRPr="00566B1B">
              <w:rPr>
                <w:rFonts w:ascii="Times New Roman" w:hAnsi="Times New Roman" w:cs="Times New Roman"/>
                <w:sz w:val="24"/>
                <w:szCs w:val="24"/>
              </w:rPr>
              <w:t>менеджменту</w:t>
            </w:r>
          </w:p>
        </w:tc>
        <w:tc>
          <w:tcPr>
            <w:tcW w:w="9464" w:type="dxa"/>
            <w:vAlign w:val="center"/>
          </w:tcPr>
          <w:p w14:paraId="1BF0D8DA" w14:textId="67B6A6A9" w:rsidR="00F706D5" w:rsidRPr="0062436A" w:rsidRDefault="00340B81" w:rsidP="00E76578">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sidR="00E76578">
              <w:rPr>
                <w:rFonts w:ascii="Times New Roman" w:hAnsi="Times New Roman" w:cs="Times New Roman"/>
                <w:sz w:val="24"/>
                <w:szCs w:val="24"/>
                <w:lang w:eastAsia="ru-RU"/>
              </w:rPr>
              <w:t xml:space="preserve"> – </w:t>
            </w:r>
            <w:r w:rsidR="00E76578" w:rsidRPr="00395FF8">
              <w:rPr>
                <w:rFonts w:ascii="Times New Roman" w:hAnsi="Times New Roman" w:cs="Times New Roman"/>
                <w:sz w:val="24"/>
                <w:szCs w:val="24"/>
                <w:lang w:eastAsia="ru-RU"/>
              </w:rPr>
              <w:t>Інфляція та її вплив на результати інвестиційної діяльності</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4C28D579" w14:textId="77777777" w:rsidTr="00395FF8">
        <w:tc>
          <w:tcPr>
            <w:tcW w:w="5098" w:type="dxa"/>
            <w:vAlign w:val="center"/>
          </w:tcPr>
          <w:p w14:paraId="22AAE22B" w14:textId="732BEB2D"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rPr>
              <w:t>Тема 3. Оцінка та прогнозування розвитку інвестиційного ринку</w:t>
            </w:r>
          </w:p>
        </w:tc>
        <w:tc>
          <w:tcPr>
            <w:tcW w:w="9464" w:type="dxa"/>
            <w:vAlign w:val="center"/>
          </w:tcPr>
          <w:p w14:paraId="10B35DF9" w14:textId="450891F0" w:rsidR="00566B1B" w:rsidRPr="0062436A" w:rsidRDefault="00E76578" w:rsidP="00E7657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Pr="004D4FC2">
              <w:rPr>
                <w:rFonts w:ascii="Times New Roman" w:hAnsi="Times New Roman" w:cs="Times New Roman"/>
                <w:sz w:val="24"/>
                <w:szCs w:val="24"/>
                <w:lang w:eastAsia="ru-RU"/>
              </w:rPr>
              <w:t>Оцінка макроекономічних показників</w:t>
            </w:r>
            <w:r>
              <w:rPr>
                <w:rFonts w:ascii="Times New Roman" w:hAnsi="Times New Roman" w:cs="Times New Roman"/>
                <w:sz w:val="24"/>
                <w:szCs w:val="24"/>
                <w:lang w:eastAsia="ru-RU"/>
              </w:rPr>
              <w:t xml:space="preserve"> розвитку інвестиційного ринку</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78FA6184" w14:textId="77777777" w:rsidTr="00395FF8">
        <w:tc>
          <w:tcPr>
            <w:tcW w:w="5098" w:type="dxa"/>
            <w:vAlign w:val="center"/>
          </w:tcPr>
          <w:p w14:paraId="7948838B" w14:textId="76EA0293"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4. Інвестиційні ресурси підприємства</w:t>
            </w:r>
          </w:p>
        </w:tc>
        <w:tc>
          <w:tcPr>
            <w:tcW w:w="9464" w:type="dxa"/>
            <w:vAlign w:val="center"/>
          </w:tcPr>
          <w:p w14:paraId="6DEB5A76" w14:textId="565E3DD4" w:rsidR="00566B1B" w:rsidRPr="0062436A" w:rsidRDefault="00395FF8" w:rsidP="00ED73D2">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ED73D2">
              <w:rPr>
                <w:rFonts w:ascii="Times New Roman" w:hAnsi="Times New Roman" w:cs="Times New Roman"/>
                <w:sz w:val="24"/>
                <w:szCs w:val="24"/>
                <w:lang w:eastAsia="ru-RU"/>
              </w:rPr>
              <w:t xml:space="preserve">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04FFC3AF" w14:textId="77777777" w:rsidTr="00395FF8">
        <w:tc>
          <w:tcPr>
            <w:tcW w:w="5098" w:type="dxa"/>
            <w:vAlign w:val="center"/>
          </w:tcPr>
          <w:p w14:paraId="2AD05BEE" w14:textId="0A71AA88"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lastRenderedPageBreak/>
              <w:t>Тема 5. Правила прийняття інвестиційних рішень</w:t>
            </w:r>
          </w:p>
        </w:tc>
        <w:tc>
          <w:tcPr>
            <w:tcW w:w="9464" w:type="dxa"/>
            <w:vAlign w:val="center"/>
          </w:tcPr>
          <w:p w14:paraId="166392B4" w14:textId="430B0D56" w:rsidR="00566B1B" w:rsidRPr="0062436A"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Pr="00395FF8">
              <w:rPr>
                <w:rFonts w:ascii="Times New Roman" w:hAnsi="Times New Roman" w:cs="Times New Roman"/>
                <w:sz w:val="24"/>
                <w:szCs w:val="24"/>
                <w:lang w:eastAsia="ru-RU"/>
              </w:rPr>
              <w:t>Управління реалізацією реальних інвестиційних проектів</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4D98D966" w14:textId="77777777" w:rsidTr="00395FF8">
        <w:tc>
          <w:tcPr>
            <w:tcW w:w="5098" w:type="dxa"/>
            <w:vAlign w:val="center"/>
          </w:tcPr>
          <w:p w14:paraId="0AFCD09D" w14:textId="45A7D0E3"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6. Інвестиційна стратегія підприємства</w:t>
            </w:r>
          </w:p>
        </w:tc>
        <w:tc>
          <w:tcPr>
            <w:tcW w:w="9464" w:type="dxa"/>
            <w:vAlign w:val="center"/>
          </w:tcPr>
          <w:p w14:paraId="1FDBC81E" w14:textId="0B727F5C" w:rsidR="00566B1B" w:rsidRPr="0062436A" w:rsidRDefault="00395FF8" w:rsidP="00ED73D2">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Pr="00ED73D2">
              <w:rPr>
                <w:rFonts w:ascii="Times New Roman" w:hAnsi="Times New Roman" w:cs="Times New Roman"/>
                <w:sz w:val="24"/>
                <w:szCs w:val="24"/>
                <w:lang w:eastAsia="ru-RU"/>
              </w:rPr>
              <w:t xml:space="preserve">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144B3A19" w14:textId="77777777" w:rsidTr="00395FF8">
        <w:tc>
          <w:tcPr>
            <w:tcW w:w="5098" w:type="dxa"/>
            <w:vAlign w:val="center"/>
          </w:tcPr>
          <w:p w14:paraId="17046CD8" w14:textId="5205781E"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7. Управління реальними інвестиціями підприємства</w:t>
            </w:r>
          </w:p>
        </w:tc>
        <w:tc>
          <w:tcPr>
            <w:tcW w:w="9464" w:type="dxa"/>
            <w:vAlign w:val="center"/>
          </w:tcPr>
          <w:p w14:paraId="1FD04747" w14:textId="2BBC60B3" w:rsidR="00F706D5" w:rsidRPr="0062436A" w:rsidRDefault="00E76578" w:rsidP="00395FF8">
            <w:pPr>
              <w:widowControl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4D4FC2">
              <w:rPr>
                <w:rFonts w:ascii="Times New Roman" w:hAnsi="Times New Roman" w:cs="Times New Roman"/>
                <w:sz w:val="24"/>
                <w:szCs w:val="24"/>
                <w:lang w:eastAsia="ru-RU"/>
              </w:rPr>
              <w:t>Методичні засади управління реаль</w:t>
            </w:r>
            <w:r w:rsidR="00395FF8">
              <w:rPr>
                <w:rFonts w:ascii="Times New Roman" w:hAnsi="Times New Roman" w:cs="Times New Roman"/>
                <w:sz w:val="24"/>
                <w:szCs w:val="24"/>
                <w:lang w:eastAsia="ru-RU"/>
              </w:rPr>
              <w:t>ними інвестиціями підприємства</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13027723" w14:textId="77777777" w:rsidTr="00395FF8">
        <w:tc>
          <w:tcPr>
            <w:tcW w:w="5098" w:type="dxa"/>
            <w:vAlign w:val="center"/>
          </w:tcPr>
          <w:p w14:paraId="02156F6E" w14:textId="36DE0711"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8. Формування програми реальних інвестицій підприємства</w:t>
            </w:r>
          </w:p>
        </w:tc>
        <w:tc>
          <w:tcPr>
            <w:tcW w:w="9464" w:type="dxa"/>
            <w:vAlign w:val="center"/>
          </w:tcPr>
          <w:p w14:paraId="0B609360" w14:textId="381A7DE8" w:rsidR="00566B1B" w:rsidRPr="0062436A" w:rsidRDefault="00395FF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w:t>
            </w:r>
            <w:r w:rsidR="00E76578" w:rsidRPr="00ED73D2">
              <w:rPr>
                <w:rFonts w:ascii="Times New Roman" w:hAnsi="Times New Roman" w:cs="Times New Roman"/>
                <w:sz w:val="24"/>
                <w:szCs w:val="24"/>
                <w:lang w:eastAsia="ru-RU"/>
              </w:rPr>
              <w:t xml:space="preserve">иконання домашніх завдань, </w:t>
            </w:r>
            <w:r w:rsidR="00E76578" w:rsidRPr="00D50E8B">
              <w:rPr>
                <w:rFonts w:ascii="Times New Roman" w:hAnsi="Times New Roman" w:cs="Times New Roman"/>
                <w:sz w:val="24"/>
                <w:szCs w:val="24"/>
                <w:lang w:eastAsia="ru-RU"/>
              </w:rPr>
              <w:t>тестування, написання рефератів</w:t>
            </w:r>
            <w:r w:rsidR="00E76578">
              <w:rPr>
                <w:rFonts w:ascii="Times New Roman" w:hAnsi="Times New Roman" w:cs="Times New Roman"/>
                <w:sz w:val="24"/>
                <w:szCs w:val="24"/>
                <w:lang w:eastAsia="ru-RU"/>
              </w:rPr>
              <w:t>.</w:t>
            </w:r>
          </w:p>
        </w:tc>
      </w:tr>
      <w:tr w:rsidR="00566B1B" w14:paraId="0A10E889" w14:textId="77777777" w:rsidTr="00395FF8">
        <w:tc>
          <w:tcPr>
            <w:tcW w:w="5098" w:type="dxa"/>
            <w:vAlign w:val="center"/>
          </w:tcPr>
          <w:p w14:paraId="4F4088AC" w14:textId="7EC1EDCA"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9. Управління реалізацією та ризиками інвестиційних проектів</w:t>
            </w:r>
          </w:p>
        </w:tc>
        <w:tc>
          <w:tcPr>
            <w:tcW w:w="9464" w:type="dxa"/>
            <w:vAlign w:val="center"/>
          </w:tcPr>
          <w:p w14:paraId="79C80912" w14:textId="45615294" w:rsidR="00566B1B" w:rsidRPr="00395FF8"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395FF8">
              <w:rPr>
                <w:rFonts w:ascii="Times New Roman" w:hAnsi="Times New Roman" w:cs="Times New Roman"/>
                <w:sz w:val="24"/>
                <w:szCs w:val="24"/>
                <w:lang w:eastAsia="ru-RU"/>
              </w:rPr>
              <w:t>Страхування як спосіб управління ризиком</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r w:rsidR="00566B1B" w14:paraId="5D0DC9E5" w14:textId="77777777" w:rsidTr="00395FF8">
        <w:tc>
          <w:tcPr>
            <w:tcW w:w="5098" w:type="dxa"/>
            <w:vAlign w:val="center"/>
          </w:tcPr>
          <w:p w14:paraId="4624E926" w14:textId="70CC5DAF" w:rsidR="00566B1B" w:rsidRDefault="00566B1B" w:rsidP="00566B1B">
            <w:pPr>
              <w:widowControl w:val="0"/>
              <w:rPr>
                <w:rFonts w:ascii="Times New Roman" w:hAnsi="Times New Roman" w:cs="Times New Roman"/>
                <w:b/>
                <w:caps/>
                <w:color w:val="000000"/>
                <w:sz w:val="24"/>
                <w:szCs w:val="24"/>
              </w:rPr>
            </w:pPr>
            <w:r w:rsidRPr="00566B1B">
              <w:rPr>
                <w:rFonts w:ascii="Times New Roman" w:hAnsi="Times New Roman" w:cs="Times New Roman"/>
                <w:sz w:val="24"/>
                <w:szCs w:val="24"/>
                <w:lang w:eastAsia="ru-RU"/>
              </w:rPr>
              <w:t>Тема 10. Управління портфелем фінансових інвестицій підприємства</w:t>
            </w:r>
          </w:p>
        </w:tc>
        <w:tc>
          <w:tcPr>
            <w:tcW w:w="9464" w:type="dxa"/>
            <w:vAlign w:val="center"/>
          </w:tcPr>
          <w:p w14:paraId="11113AE9" w14:textId="400F6F94" w:rsidR="00566B1B" w:rsidRPr="0062436A" w:rsidRDefault="00E76578" w:rsidP="00395FF8">
            <w:pPr>
              <w:autoSpaceDE w:val="0"/>
              <w:autoSpaceDN w:val="0"/>
              <w:adjustRightInd w:val="0"/>
              <w:rPr>
                <w:rFonts w:ascii="Times New Roman" w:hAnsi="Times New Roman" w:cs="Times New Roman"/>
                <w:sz w:val="24"/>
                <w:szCs w:val="24"/>
                <w:lang w:eastAsia="ru-RU"/>
              </w:rPr>
            </w:pPr>
            <w:r>
              <w:rPr>
                <w:rFonts w:ascii="Times New Roman" w:hAnsi="Times New Roman" w:cs="Times New Roman"/>
                <w:sz w:val="24"/>
                <w:szCs w:val="24"/>
                <w:lang w:eastAsia="ru-RU"/>
              </w:rPr>
              <w:t>Вивчення</w:t>
            </w:r>
            <w:r w:rsidRPr="00D50E8B">
              <w:rPr>
                <w:rFonts w:ascii="Times New Roman" w:hAnsi="Times New Roman" w:cs="Times New Roman"/>
                <w:sz w:val="24"/>
                <w:szCs w:val="24"/>
                <w:lang w:eastAsia="ru-RU"/>
              </w:rPr>
              <w:t xml:space="preserve"> питань, що передбачені для самостійного опрацювання</w:t>
            </w:r>
            <w:r>
              <w:rPr>
                <w:rFonts w:ascii="Times New Roman" w:hAnsi="Times New Roman" w:cs="Times New Roman"/>
                <w:sz w:val="24"/>
                <w:szCs w:val="24"/>
                <w:lang w:eastAsia="ru-RU"/>
              </w:rPr>
              <w:t xml:space="preserve"> – </w:t>
            </w:r>
            <w:r w:rsidR="00395FF8" w:rsidRPr="004D4FC2">
              <w:rPr>
                <w:rFonts w:ascii="Times New Roman" w:hAnsi="Times New Roman" w:cs="Times New Roman"/>
                <w:sz w:val="24"/>
                <w:szCs w:val="24"/>
                <w:lang w:eastAsia="ru-RU"/>
              </w:rPr>
              <w:t>Сучасні методики оцінки ефекти</w:t>
            </w:r>
            <w:r w:rsidR="00395FF8">
              <w:rPr>
                <w:rFonts w:ascii="Times New Roman" w:hAnsi="Times New Roman" w:cs="Times New Roman"/>
                <w:sz w:val="24"/>
                <w:szCs w:val="24"/>
                <w:lang w:eastAsia="ru-RU"/>
              </w:rPr>
              <w:t>вності портфеля цінних паперів</w:t>
            </w:r>
            <w:r w:rsidRPr="00D50E8B">
              <w:rPr>
                <w:rFonts w:ascii="Times New Roman" w:hAnsi="Times New Roman" w:cs="Times New Roman"/>
                <w:sz w:val="24"/>
                <w:szCs w:val="24"/>
                <w:lang w:eastAsia="ru-RU"/>
              </w:rPr>
              <w:t xml:space="preserve">, </w:t>
            </w:r>
            <w:r w:rsidRPr="00ED73D2">
              <w:rPr>
                <w:rFonts w:ascii="Times New Roman" w:hAnsi="Times New Roman" w:cs="Times New Roman"/>
                <w:sz w:val="24"/>
                <w:szCs w:val="24"/>
                <w:lang w:eastAsia="ru-RU"/>
              </w:rPr>
              <w:t xml:space="preserve">виконання домашніх завдань, </w:t>
            </w:r>
            <w:r w:rsidRPr="00D50E8B">
              <w:rPr>
                <w:rFonts w:ascii="Times New Roman" w:hAnsi="Times New Roman" w:cs="Times New Roman"/>
                <w:sz w:val="24"/>
                <w:szCs w:val="24"/>
                <w:lang w:eastAsia="ru-RU"/>
              </w:rPr>
              <w:t>тестування, написання рефератів</w:t>
            </w:r>
            <w:r>
              <w:rPr>
                <w:rFonts w:ascii="Times New Roman" w:hAnsi="Times New Roman" w:cs="Times New Roman"/>
                <w:sz w:val="24"/>
                <w:szCs w:val="24"/>
                <w:lang w:eastAsia="ru-RU"/>
              </w:rPr>
              <w:t>.</w:t>
            </w:r>
          </w:p>
        </w:tc>
      </w:tr>
    </w:tbl>
    <w:p w14:paraId="751DC8D2" w14:textId="19CBEA8B" w:rsidR="00AE1890" w:rsidRDefault="00AE1890" w:rsidP="00AE1890">
      <w:pPr>
        <w:widowControl w:val="0"/>
        <w:jc w:val="center"/>
        <w:rPr>
          <w:rFonts w:ascii="Times New Roman" w:hAnsi="Times New Roman" w:cs="Times New Roman"/>
          <w:b/>
          <w:caps/>
          <w:color w:val="000000"/>
          <w:sz w:val="24"/>
          <w:szCs w:val="24"/>
        </w:rPr>
      </w:pPr>
    </w:p>
    <w:p w14:paraId="3EF190DE" w14:textId="77777777" w:rsidR="00395FF8" w:rsidRPr="00D65D10" w:rsidRDefault="00395FF8" w:rsidP="00AE1890">
      <w:pPr>
        <w:widowControl w:val="0"/>
        <w:jc w:val="center"/>
        <w:rPr>
          <w:rFonts w:ascii="Times New Roman" w:hAnsi="Times New Roman" w:cs="Times New Roman"/>
          <w:b/>
          <w:caps/>
          <w:color w:val="000000"/>
          <w:sz w:val="24"/>
          <w:szCs w:val="24"/>
        </w:rPr>
      </w:pPr>
    </w:p>
    <w:p w14:paraId="0233C495" w14:textId="7F2B5FAC" w:rsidR="00545413" w:rsidRPr="00D65D10" w:rsidRDefault="00D65D10" w:rsidP="00545413">
      <w:pPr>
        <w:jc w:val="center"/>
        <w:rPr>
          <w:rFonts w:ascii="Times New Roman" w:hAnsi="Times New Roman" w:cs="Times New Roman"/>
          <w:b/>
          <w:caps/>
          <w:color w:val="000000"/>
          <w:sz w:val="24"/>
          <w:szCs w:val="24"/>
        </w:rPr>
      </w:pPr>
      <w:r w:rsidRPr="00D65D10">
        <w:rPr>
          <w:rFonts w:ascii="Times New Roman" w:hAnsi="Times New Roman" w:cs="Times New Roman"/>
          <w:b/>
          <w:caps/>
          <w:color w:val="000000"/>
          <w:sz w:val="24"/>
          <w:szCs w:val="24"/>
        </w:rPr>
        <w:t>8. </w:t>
      </w:r>
      <w:r w:rsidR="00545413" w:rsidRPr="00D65D10">
        <w:rPr>
          <w:rFonts w:ascii="Times New Roman" w:hAnsi="Times New Roman" w:cs="Times New Roman"/>
          <w:b/>
          <w:caps/>
          <w:color w:val="000000"/>
          <w:sz w:val="24"/>
          <w:szCs w:val="24"/>
        </w:rPr>
        <w:t>Система оцінювання та вимоги</w:t>
      </w:r>
    </w:p>
    <w:p w14:paraId="17093204" w14:textId="77777777" w:rsidR="00545413" w:rsidRPr="00D65D10" w:rsidRDefault="00545413" w:rsidP="002349E9">
      <w:pPr>
        <w:rPr>
          <w:rFonts w:ascii="Times New Roman" w:hAnsi="Times New Roman" w:cs="Times New Roman"/>
          <w:color w:val="000000"/>
          <w:sz w:val="24"/>
          <w:szCs w:val="24"/>
        </w:rPr>
      </w:pPr>
    </w:p>
    <w:tbl>
      <w:tblPr>
        <w:tblW w:w="1437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417"/>
        <w:gridCol w:w="11961"/>
      </w:tblGrid>
      <w:tr w:rsidR="00545413" w:rsidRPr="00306665" w14:paraId="186AB1BA" w14:textId="77777777" w:rsidTr="00453F6B">
        <w:tc>
          <w:tcPr>
            <w:tcW w:w="2417" w:type="dxa"/>
            <w:vAlign w:val="center"/>
          </w:tcPr>
          <w:p w14:paraId="56D08B89" w14:textId="77777777" w:rsidR="00545413" w:rsidRPr="00D65D10" w:rsidRDefault="00545413" w:rsidP="00D65D10">
            <w:pPr>
              <w:pStyle w:val="11"/>
              <w:widowControl w:val="0"/>
              <w:spacing w:line="240" w:lineRule="auto"/>
              <w:rPr>
                <w:rFonts w:ascii="Times New Roman" w:hAnsi="Times New Roman" w:cs="Times New Roman"/>
                <w:b/>
                <w:sz w:val="24"/>
                <w:szCs w:val="24"/>
                <w:lang w:val="uk-UA"/>
              </w:rPr>
            </w:pPr>
            <w:r w:rsidRPr="00D65D10">
              <w:rPr>
                <w:rFonts w:ascii="Times New Roman" w:hAnsi="Times New Roman" w:cs="Times New Roman"/>
                <w:b/>
                <w:sz w:val="24"/>
                <w:szCs w:val="24"/>
                <w:lang w:val="uk-UA"/>
              </w:rPr>
              <w:t>Загальна система оцінювання курсу</w:t>
            </w:r>
          </w:p>
        </w:tc>
        <w:tc>
          <w:tcPr>
            <w:tcW w:w="11961" w:type="dxa"/>
            <w:vAlign w:val="center"/>
          </w:tcPr>
          <w:p w14:paraId="1985ED93" w14:textId="3DA79E15" w:rsidR="00545413" w:rsidRPr="00D65D10" w:rsidRDefault="00545413" w:rsidP="00D65D10">
            <w:pPr>
              <w:pStyle w:val="11"/>
              <w:widowControl w:val="0"/>
              <w:tabs>
                <w:tab w:val="left" w:pos="326"/>
              </w:tabs>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За семестр з курсу дисципліни проводяться два періодичні контролі (ПКР), результати яких є складником результатів контрольних точок першої (КТ1) і другої (КТ2). Результати контрольної точки (КТ) є сумою поточного (ПК) і періодичного контролю (ПКР): КТ = ПК + ПКР. Максимальна кількість балів за контрольну точку (КТ) складає 50 балів. Максимальна кількість балів за періодичний контроль (ПКР) становить 60 % від максимальної кількості балів за контрольну точку (КТ), тобто 30 балів. А 40 % балів, тобто решта балів контрольної точки, є бали за поточний контроль, а саме 20 балів. Результати поточного контролю обчислюються як середньозважена оцінок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за діяльність студента на практичних (семінарських) заняттях, що входять в число певної контрольної точки. Для трансферу середньозваженої оцінки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в бали, що входять до 40 % балів контрольної точки (КТ), треба скористатися формулою: ПК =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 xml:space="preserve">20 / 5. Таким чином, якщо за поточний контроль (ПК) видів діяльності студента на всіх заняттях </w:t>
            </w:r>
            <w:proofErr w:type="spellStart"/>
            <w:r w:rsidRPr="00D65D10">
              <w:rPr>
                <w:rFonts w:ascii="Times New Roman" w:hAnsi="Times New Roman" w:cs="Times New Roman"/>
                <w:sz w:val="24"/>
                <w:szCs w:val="24"/>
                <w:lang w:val="uk-UA"/>
              </w:rPr>
              <w:t>Хср</w:t>
            </w:r>
            <w:proofErr w:type="spellEnd"/>
            <w:r w:rsidRPr="00D65D10">
              <w:rPr>
                <w:rFonts w:ascii="Times New Roman" w:hAnsi="Times New Roman" w:cs="Times New Roman"/>
                <w:sz w:val="24"/>
                <w:szCs w:val="24"/>
                <w:lang w:val="uk-UA"/>
              </w:rPr>
              <w:t xml:space="preserve"> = 4.1 бали, які були до періодичного контролю (ПКР), то їх перерахування на 20 балів здійснюється так: ПК = 4.1</w:t>
            </w:r>
            <w:r w:rsidRPr="00D65D10">
              <w:rPr>
                <w:rFonts w:ascii="Cambria Math" w:hAnsi="Cambria Math" w:cs="Cambria Math"/>
                <w:sz w:val="24"/>
                <w:szCs w:val="24"/>
                <w:lang w:val="uk-UA"/>
              </w:rPr>
              <w:t>∗</w:t>
            </w:r>
            <w:r w:rsidRPr="00D65D10">
              <w:rPr>
                <w:rFonts w:ascii="Times New Roman" w:hAnsi="Times New Roman" w:cs="Times New Roman"/>
                <w:sz w:val="24"/>
                <w:szCs w:val="24"/>
                <w:lang w:val="uk-UA"/>
              </w:rPr>
              <w:t>20 / 5 = 4.1 * 4 = 16.4 // 16 (балів). За періодичний контроль (ПКР) студентом отримано 30 балів. Тоді за контрольну точку (КТ) буде отримано КТ = ПК + ПКР = 16 + 30 = 46 (балів).</w:t>
            </w:r>
          </w:p>
          <w:p w14:paraId="41F7DBF8" w14:textId="626866F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має право на підвищення результату тільки одного періодичного контролю (ПКР) протягом двох тижнів після його складання у випадку отримання незадовільної оцінки.</w:t>
            </w:r>
          </w:p>
          <w:p w14:paraId="5CBEA271" w14:textId="77777777" w:rsidR="00545413" w:rsidRPr="00D65D10" w:rsidRDefault="00545413" w:rsidP="00D65D10">
            <w:pPr>
              <w:pStyle w:val="11"/>
              <w:widowControl w:val="0"/>
              <w:spacing w:line="240" w:lineRule="auto"/>
              <w:ind w:firstLine="326"/>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 xml:space="preserve">Підсумковим контролем є екзамен, на його складання надається 100 балів за виконання тестів (або задач чи </w:t>
            </w:r>
            <w:r w:rsidRPr="00D65D10">
              <w:rPr>
                <w:rFonts w:ascii="Times New Roman" w:hAnsi="Times New Roman" w:cs="Times New Roman"/>
                <w:sz w:val="24"/>
                <w:szCs w:val="24"/>
                <w:lang w:val="uk-UA"/>
              </w:rPr>
              <w:lastRenderedPageBreak/>
              <w:t>завдань іншого виду). Загальний рейтинг з дисципліни (ЗР) складається з суми балів (Е), отриманих на екзамені, і підсумкової оцінки (ПО) та ділиться навпіл. ЗР = (ПО + Е) / 2</w:t>
            </w:r>
          </w:p>
        </w:tc>
      </w:tr>
      <w:tr w:rsidR="00545413" w:rsidRPr="00306665" w14:paraId="38894764" w14:textId="77777777" w:rsidTr="00453F6B">
        <w:tc>
          <w:tcPr>
            <w:tcW w:w="2417" w:type="dxa"/>
            <w:vAlign w:val="center"/>
          </w:tcPr>
          <w:p w14:paraId="5030FCE5"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lastRenderedPageBreak/>
              <w:t>Практичні заняття</w:t>
            </w:r>
          </w:p>
        </w:tc>
        <w:tc>
          <w:tcPr>
            <w:tcW w:w="11961" w:type="dxa"/>
            <w:vAlign w:val="center"/>
          </w:tcPr>
          <w:p w14:paraId="76060045"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«5»</w:t>
            </w:r>
            <w:r w:rsidRPr="00306665">
              <w:rPr>
                <w:rFonts w:ascii="Times New Roman" w:hAnsi="Times New Roman" w:cs="Times New Roman"/>
                <w:sz w:val="24"/>
                <w:szCs w:val="24"/>
                <w:lang w:val="uk-UA"/>
              </w:rPr>
              <w:t xml:space="preserve"> – студент в повному обсязі володіє навчальним матеріалом, вільно самостійно та аргументовано його викладає під час усних виступів та письмових відповідей, глибоко та всебічно розкриває зміст теоретичних питань та практичних завдань, використовуючи при цьому нормативну, обов’язкову та додаткову літературу. Правильно вирішив усі розрахункові / тестові завдання. Здатен виділяти суттєві ознаки вивченого за допомогою операцій синтезу, аналізу, виявляти причинно-наслідкові зв’язки, формувати висновки і узагальнення, вільно оперувати фактами та відомостями.</w:t>
            </w:r>
          </w:p>
          <w:p w14:paraId="5F455EC3"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«4»</w:t>
            </w:r>
            <w:r w:rsidRPr="00306665">
              <w:rPr>
                <w:rFonts w:ascii="Times New Roman" w:hAnsi="Times New Roman" w:cs="Times New Roman"/>
                <w:sz w:val="24"/>
                <w:szCs w:val="24"/>
                <w:lang w:val="uk-UA"/>
              </w:rPr>
              <w:t xml:space="preserve"> – студент достатньо повно володіє навчальним матеріалом, обґрунтовано його викладає під час усних виступів та письмових відповідей, в основному розкриває зміст теоретичних питань та практичних завдань, використовуючи при цьому нормативну та обов’язкову літературу. Але при викладанні деяких питань не вистачає достатньої глибини та аргументації, допускаються при цьому окремі несуттєві неточності та незначні помилки. Правильно вирішив більшість розрахункових / тестових завдань. Студент здатен виділяти суттєві ознаки вивченого за допомогою операцій синтезу, аналізу, виявляти причинно-наслідкові зв’язки, у яких можуть бути окремі несуттєві помилки, формувати висновки і узагальнення, вільно оперувати фактами та відомостями. </w:t>
            </w:r>
          </w:p>
          <w:p w14:paraId="035136E2" w14:textId="77777777" w:rsidR="00126B96" w:rsidRPr="00306665" w:rsidRDefault="00126B96" w:rsidP="00126B96">
            <w:pPr>
              <w:pStyle w:val="11"/>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«3»</w:t>
            </w:r>
            <w:r w:rsidRPr="00306665">
              <w:rPr>
                <w:rFonts w:ascii="Times New Roman" w:hAnsi="Times New Roman" w:cs="Times New Roman"/>
                <w:sz w:val="24"/>
                <w:szCs w:val="24"/>
                <w:lang w:val="uk-UA"/>
              </w:rPr>
              <w:t xml:space="preserve"> – студент в цілому володіє навчальним матеріалом, викладає його основний зміст під час усних виступів та письмових розрахунків, але без глибокого всебічного аналізу, обґрунтування та аргументації, допускаючи при цьому окремі суттєві неточності та помилки. Правильно вирішив половину розрахункових / тестових завдань. Має ускладнення під час виділення суттєвих ознак вивченого; під час виявлення причинно-наслідкових </w:t>
            </w:r>
            <w:proofErr w:type="spellStart"/>
            <w:r w:rsidRPr="00306665">
              <w:rPr>
                <w:rFonts w:ascii="Times New Roman" w:hAnsi="Times New Roman" w:cs="Times New Roman"/>
                <w:sz w:val="24"/>
                <w:szCs w:val="24"/>
                <w:lang w:val="uk-UA"/>
              </w:rPr>
              <w:t>зв’язків</w:t>
            </w:r>
            <w:proofErr w:type="spellEnd"/>
            <w:r w:rsidRPr="00306665">
              <w:rPr>
                <w:rFonts w:ascii="Times New Roman" w:hAnsi="Times New Roman" w:cs="Times New Roman"/>
                <w:sz w:val="24"/>
                <w:szCs w:val="24"/>
                <w:lang w:val="uk-UA"/>
              </w:rPr>
              <w:t xml:space="preserve"> і формулювання висновків.</w:t>
            </w:r>
          </w:p>
          <w:p w14:paraId="61C4088F" w14:textId="5DB33FFC" w:rsidR="0062436A" w:rsidRPr="0062436A" w:rsidRDefault="00126B96" w:rsidP="00126B96">
            <w:pPr>
              <w:pStyle w:val="11"/>
              <w:widowControl w:val="0"/>
              <w:spacing w:line="240" w:lineRule="auto"/>
              <w:ind w:firstLine="326"/>
              <w:jc w:val="both"/>
              <w:rPr>
                <w:rFonts w:ascii="Times New Roman" w:hAnsi="Times New Roman" w:cs="Times New Roman"/>
                <w:sz w:val="24"/>
                <w:szCs w:val="24"/>
                <w:lang w:val="uk-UA"/>
              </w:rPr>
            </w:pPr>
            <w:r w:rsidRPr="00306665">
              <w:rPr>
                <w:rFonts w:ascii="Times New Roman" w:hAnsi="Times New Roman" w:cs="Times New Roman"/>
                <w:b/>
                <w:sz w:val="24"/>
                <w:szCs w:val="24"/>
                <w:lang w:val="uk-UA"/>
              </w:rPr>
              <w:t>«2»</w:t>
            </w:r>
            <w:r w:rsidRPr="00306665">
              <w:rPr>
                <w:rFonts w:ascii="Times New Roman" w:hAnsi="Times New Roman" w:cs="Times New Roman"/>
                <w:sz w:val="24"/>
                <w:szCs w:val="24"/>
                <w:lang w:val="uk-UA"/>
              </w:rPr>
              <w:t xml:space="preserve"> – студент не в повному обсязі володіє навчальним матеріалом. Фрагментарно, поверхово (без аргументації та обґрунтування) викладає його під час усних виступів та письмових розрахунків, недостатньо розкриває зміст теоретичних питань та практичних завдань, допускаючи при цьому суттєві неточності. Правильно вирішив окремі розрахункові / тестові завдання. Безсистемно відділяє випадкові ознаки вивченого; не вміє зробити найпростіші операції аналізу і синтезу; робити узагальнення, висновки.</w:t>
            </w:r>
          </w:p>
        </w:tc>
      </w:tr>
      <w:tr w:rsidR="00545413" w:rsidRPr="00306665" w14:paraId="70B799D8" w14:textId="77777777" w:rsidTr="00453F6B">
        <w:tc>
          <w:tcPr>
            <w:tcW w:w="2417" w:type="dxa"/>
            <w:vAlign w:val="center"/>
          </w:tcPr>
          <w:p w14:paraId="0584A152" w14:textId="77777777" w:rsidR="00545413" w:rsidRPr="00D65D10" w:rsidRDefault="00545413" w:rsidP="00D65D10">
            <w:pPr>
              <w:pStyle w:val="11"/>
              <w:widowControl w:val="0"/>
              <w:spacing w:line="240" w:lineRule="auto"/>
              <w:rPr>
                <w:rFonts w:ascii="Times New Roman" w:hAnsi="Times New Roman" w:cs="Times New Roman"/>
                <w:sz w:val="24"/>
                <w:szCs w:val="24"/>
                <w:lang w:val="uk-UA"/>
              </w:rPr>
            </w:pPr>
            <w:r w:rsidRPr="00D65D10">
              <w:rPr>
                <w:rFonts w:ascii="Times New Roman" w:hAnsi="Times New Roman" w:cs="Times New Roman"/>
                <w:b/>
                <w:sz w:val="24"/>
                <w:szCs w:val="24"/>
                <w:lang w:val="uk-UA"/>
              </w:rPr>
              <w:t>Умови допуску до підсумкового контролю</w:t>
            </w:r>
          </w:p>
        </w:tc>
        <w:tc>
          <w:tcPr>
            <w:tcW w:w="11961" w:type="dxa"/>
            <w:vAlign w:val="center"/>
          </w:tcPr>
          <w:p w14:paraId="4C2D8009"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який навчається стабільно на «відмінні» оцінки і саме такі оцінки має за періодичні контролі, накопичує впродовж вивчення навчального курсу 90 і більше балів, має право не складати екзамен з даної дисципліни.</w:t>
            </w:r>
          </w:p>
          <w:p w14:paraId="0895AA6C" w14:textId="77777777" w:rsidR="00545413" w:rsidRPr="00D65D10" w:rsidRDefault="00545413" w:rsidP="00D65D10">
            <w:pPr>
              <w:pStyle w:val="11"/>
              <w:widowControl w:val="0"/>
              <w:spacing w:line="240" w:lineRule="auto"/>
              <w:jc w:val="both"/>
              <w:rPr>
                <w:rFonts w:ascii="Times New Roman" w:hAnsi="Times New Roman" w:cs="Times New Roman"/>
                <w:sz w:val="24"/>
                <w:szCs w:val="24"/>
                <w:lang w:val="uk-UA"/>
              </w:rPr>
            </w:pPr>
            <w:r w:rsidRPr="00D65D10">
              <w:rPr>
                <w:rFonts w:ascii="Times New Roman" w:hAnsi="Times New Roman" w:cs="Times New Roman"/>
                <w:sz w:val="24"/>
                <w:szCs w:val="24"/>
                <w:lang w:val="uk-UA"/>
              </w:rPr>
              <w:t>Студент зобов’язаний відпрацювати всі пропущені семінарські заняття протягом двох тижнів. Невідпрацьовані заняття (невиконання навчального плану) є підставою для недопущення студента до підсумкового контролю.</w:t>
            </w:r>
          </w:p>
        </w:tc>
      </w:tr>
    </w:tbl>
    <w:p w14:paraId="5F7A1AED" w14:textId="5E29069E" w:rsidR="00EC5FBA" w:rsidRDefault="00EC5FBA" w:rsidP="000C5F9B">
      <w:pPr>
        <w:widowControl w:val="0"/>
        <w:jc w:val="both"/>
        <w:rPr>
          <w:rFonts w:ascii="Times New Roman" w:hAnsi="Times New Roman" w:cs="Times New Roman"/>
          <w:sz w:val="24"/>
          <w:szCs w:val="24"/>
        </w:rPr>
      </w:pPr>
    </w:p>
    <w:p w14:paraId="66EFB8C2" w14:textId="40AA961E" w:rsidR="000C5F9B" w:rsidRDefault="000C5F9B" w:rsidP="000C5F9B">
      <w:pPr>
        <w:widowControl w:val="0"/>
        <w:jc w:val="both"/>
        <w:rPr>
          <w:rFonts w:ascii="Times New Roman" w:hAnsi="Times New Roman" w:cs="Times New Roman"/>
          <w:b/>
          <w:caps/>
          <w:sz w:val="24"/>
          <w:szCs w:val="24"/>
        </w:rPr>
      </w:pPr>
    </w:p>
    <w:p w14:paraId="6B4DD922" w14:textId="248FDE32" w:rsidR="00126B96" w:rsidRDefault="00126B96" w:rsidP="000C5F9B">
      <w:pPr>
        <w:widowControl w:val="0"/>
        <w:jc w:val="both"/>
        <w:rPr>
          <w:rFonts w:ascii="Times New Roman" w:hAnsi="Times New Roman" w:cs="Times New Roman"/>
          <w:b/>
          <w:caps/>
          <w:sz w:val="24"/>
          <w:szCs w:val="24"/>
        </w:rPr>
      </w:pPr>
    </w:p>
    <w:p w14:paraId="3E4BECEB" w14:textId="77777777" w:rsidR="00126B96" w:rsidRDefault="00126B96" w:rsidP="000C5F9B">
      <w:pPr>
        <w:widowControl w:val="0"/>
        <w:jc w:val="both"/>
        <w:rPr>
          <w:rFonts w:ascii="Times New Roman" w:hAnsi="Times New Roman" w:cs="Times New Roman"/>
          <w:b/>
          <w:caps/>
          <w:sz w:val="24"/>
          <w:szCs w:val="24"/>
        </w:rPr>
      </w:pPr>
    </w:p>
    <w:p w14:paraId="036BC453" w14:textId="77777777" w:rsidR="00395FF8" w:rsidRPr="000C5F9B" w:rsidRDefault="00395FF8" w:rsidP="000C5F9B">
      <w:pPr>
        <w:widowControl w:val="0"/>
        <w:jc w:val="both"/>
        <w:rPr>
          <w:rFonts w:ascii="Times New Roman" w:hAnsi="Times New Roman" w:cs="Times New Roman"/>
          <w:b/>
          <w:caps/>
          <w:sz w:val="24"/>
          <w:szCs w:val="24"/>
        </w:rPr>
      </w:pPr>
    </w:p>
    <w:p w14:paraId="6E3D159F" w14:textId="6A3A73D1" w:rsidR="002E22AA" w:rsidRPr="000C5F9B" w:rsidRDefault="00545413" w:rsidP="000C5F9B">
      <w:pPr>
        <w:widowControl w:val="0"/>
        <w:jc w:val="center"/>
        <w:rPr>
          <w:rFonts w:ascii="Times New Roman" w:hAnsi="Times New Roman" w:cs="Times New Roman"/>
          <w:b/>
          <w:caps/>
          <w:color w:val="000000"/>
          <w:sz w:val="24"/>
          <w:szCs w:val="24"/>
        </w:rPr>
      </w:pPr>
      <w:r w:rsidRPr="000C5F9B">
        <w:rPr>
          <w:rFonts w:ascii="Times New Roman" w:hAnsi="Times New Roman" w:cs="Times New Roman"/>
          <w:b/>
          <w:caps/>
          <w:sz w:val="24"/>
          <w:szCs w:val="24"/>
        </w:rPr>
        <w:lastRenderedPageBreak/>
        <w:t>9. Рекомендована</w:t>
      </w:r>
      <w:r w:rsidRPr="000C5F9B">
        <w:rPr>
          <w:rFonts w:ascii="Times New Roman" w:hAnsi="Times New Roman" w:cs="Times New Roman"/>
          <w:b/>
          <w:caps/>
          <w:color w:val="000000"/>
          <w:sz w:val="24"/>
          <w:szCs w:val="24"/>
        </w:rPr>
        <w:t xml:space="preserve"> література</w:t>
      </w:r>
    </w:p>
    <w:p w14:paraId="38736EAC" w14:textId="77777777" w:rsidR="002E22AA" w:rsidRPr="000C5F9B" w:rsidRDefault="002E22AA" w:rsidP="000C5F9B">
      <w:pPr>
        <w:widowControl w:val="0"/>
        <w:jc w:val="center"/>
        <w:rPr>
          <w:rFonts w:ascii="Times New Roman" w:hAnsi="Times New Roman" w:cs="Times New Roman"/>
          <w:b/>
          <w:sz w:val="24"/>
          <w:szCs w:val="24"/>
        </w:rPr>
      </w:pPr>
    </w:p>
    <w:p w14:paraId="3F698457" w14:textId="77777777" w:rsidR="002E22AA" w:rsidRPr="000C5F9B" w:rsidRDefault="002E22AA" w:rsidP="000C5F9B">
      <w:pPr>
        <w:widowControl w:val="0"/>
        <w:jc w:val="center"/>
        <w:rPr>
          <w:rFonts w:ascii="Times New Roman" w:hAnsi="Times New Roman" w:cs="Times New Roman"/>
          <w:b/>
          <w:bCs/>
          <w:sz w:val="24"/>
          <w:szCs w:val="24"/>
        </w:rPr>
      </w:pPr>
      <w:r w:rsidRPr="000C5F9B">
        <w:rPr>
          <w:rFonts w:ascii="Times New Roman" w:hAnsi="Times New Roman" w:cs="Times New Roman"/>
          <w:b/>
          <w:sz w:val="24"/>
          <w:szCs w:val="24"/>
        </w:rPr>
        <w:t>Основна</w:t>
      </w:r>
    </w:p>
    <w:p w14:paraId="4E06DEDD" w14:textId="77777777" w:rsidR="002E22AA" w:rsidRPr="000C5F9B" w:rsidRDefault="002E22AA" w:rsidP="000C5F9B">
      <w:pPr>
        <w:widowControl w:val="0"/>
        <w:ind w:firstLine="709"/>
        <w:jc w:val="both"/>
        <w:rPr>
          <w:rFonts w:ascii="Times New Roman" w:hAnsi="Times New Roman" w:cs="Times New Roman"/>
          <w:b/>
          <w:bCs/>
          <w:sz w:val="24"/>
          <w:szCs w:val="24"/>
        </w:rPr>
      </w:pPr>
    </w:p>
    <w:p w14:paraId="2C850490" w14:textId="61E1C119"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 </w:t>
      </w:r>
      <w:r w:rsidRPr="000C5F9B">
        <w:rPr>
          <w:rFonts w:ascii="Times New Roman" w:eastAsia="TimesNewRomanPSMT" w:hAnsi="Times New Roman" w:cs="Times New Roman"/>
          <w:sz w:val="24"/>
          <w:szCs w:val="24"/>
        </w:rPr>
        <w:t xml:space="preserve">Бланк И.А. </w:t>
      </w:r>
      <w:proofErr w:type="spellStart"/>
      <w:r w:rsidRPr="000C5F9B">
        <w:rPr>
          <w:rFonts w:ascii="Times New Roman" w:eastAsia="TimesNewRomanPSMT" w:hAnsi="Times New Roman" w:cs="Times New Roman"/>
          <w:sz w:val="24"/>
          <w:szCs w:val="24"/>
        </w:rPr>
        <w:t>Инвестиционный</w:t>
      </w:r>
      <w:proofErr w:type="spellEnd"/>
      <w:r w:rsidRPr="000C5F9B">
        <w:rPr>
          <w:rFonts w:ascii="Times New Roman" w:eastAsia="TimesNewRomanPSMT" w:hAnsi="Times New Roman" w:cs="Times New Roman"/>
          <w:sz w:val="24"/>
          <w:szCs w:val="24"/>
        </w:rPr>
        <w:t xml:space="preserve"> менеджмент / И.А. Бланк. – К.: </w:t>
      </w:r>
      <w:proofErr w:type="spellStart"/>
      <w:r w:rsidRPr="000C5F9B">
        <w:rPr>
          <w:rFonts w:ascii="Times New Roman" w:eastAsia="TimesNewRomanPSMT" w:hAnsi="Times New Roman" w:cs="Times New Roman"/>
          <w:sz w:val="24"/>
          <w:szCs w:val="24"/>
        </w:rPr>
        <w:t>Ника</w:t>
      </w:r>
      <w:proofErr w:type="spellEnd"/>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Центр, 2008. – 544 с.</w:t>
      </w:r>
    </w:p>
    <w:p w14:paraId="347E242C" w14:textId="707E571D"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 </w:t>
      </w:r>
      <w:r w:rsidRPr="000C5F9B">
        <w:rPr>
          <w:rFonts w:ascii="Times New Roman" w:eastAsia="TimesNewRomanPSMT" w:hAnsi="Times New Roman" w:cs="Times New Roman"/>
          <w:sz w:val="24"/>
          <w:szCs w:val="24"/>
        </w:rPr>
        <w:t>Бутко М. П. Менеджмент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йно</w:t>
      </w:r>
      <w:r w:rsidRPr="000C5F9B">
        <w:rPr>
          <w:rFonts w:ascii="Times New Roman" w:eastAsia="TimesNewRomanPSMT" w:hAnsi="Times New Roman" w:cs="Times New Roman"/>
          <w:sz w:val="24"/>
          <w:szCs w:val="24"/>
        </w:rPr>
        <w:t>ї ді</w:t>
      </w:r>
      <w:r w:rsidRPr="000C5F9B">
        <w:rPr>
          <w:rFonts w:ascii="Times New Roman" w:eastAsia="Malgun Gothic Semilight" w:hAnsi="Times New Roman" w:cs="Times New Roman"/>
          <w:sz w:val="24"/>
          <w:szCs w:val="24"/>
        </w:rPr>
        <w:t>яльност</w:t>
      </w:r>
      <w:r w:rsidRPr="000C5F9B">
        <w:rPr>
          <w:rFonts w:ascii="Times New Roman" w:eastAsia="TimesNewRomanPSMT" w:hAnsi="Times New Roman" w:cs="Times New Roman"/>
          <w:sz w:val="24"/>
          <w:szCs w:val="24"/>
        </w:rPr>
        <w:t>і: пі</w:t>
      </w:r>
      <w:r w:rsidRPr="000C5F9B">
        <w:rPr>
          <w:rFonts w:ascii="Times New Roman" w:eastAsia="Malgun Gothic Semilight" w:hAnsi="Times New Roman" w:cs="Times New Roman"/>
          <w:sz w:val="24"/>
          <w:szCs w:val="24"/>
        </w:rPr>
        <w:t>дручник</w:t>
      </w:r>
      <w:r w:rsidRPr="000C5F9B">
        <w:rPr>
          <w:rFonts w:ascii="Times New Roman" w:eastAsia="TimesNewRomanPSMT" w:hAnsi="Times New Roman" w:cs="Times New Roman"/>
          <w:sz w:val="24"/>
          <w:szCs w:val="24"/>
        </w:rPr>
        <w:t xml:space="preserve"> / М. П. Бутко, І. М. Бутко. – К.: Центр навчальної лі</w:t>
      </w:r>
      <w:r w:rsidRPr="000C5F9B">
        <w:rPr>
          <w:rFonts w:ascii="Times New Roman" w:eastAsia="Malgun Gothic Semilight" w:hAnsi="Times New Roman" w:cs="Times New Roman"/>
          <w:sz w:val="24"/>
          <w:szCs w:val="24"/>
        </w:rPr>
        <w:t>тератури</w:t>
      </w:r>
      <w:r w:rsidRPr="000C5F9B">
        <w:rPr>
          <w:rFonts w:ascii="Times New Roman" w:eastAsia="TimesNewRomanPSMT" w:hAnsi="Times New Roman" w:cs="Times New Roman"/>
          <w:sz w:val="24"/>
          <w:szCs w:val="24"/>
        </w:rPr>
        <w:t>, 2018. – 480 с.</w:t>
      </w:r>
    </w:p>
    <w:p w14:paraId="47244F4A" w14:textId="0240780C"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3. </w:t>
      </w:r>
      <w:r w:rsidRPr="000C5F9B">
        <w:rPr>
          <w:rFonts w:ascii="Times New Roman" w:eastAsia="TimesNewRomanPSMT" w:hAnsi="Times New Roman" w:cs="Times New Roman"/>
          <w:sz w:val="24"/>
          <w:szCs w:val="24"/>
        </w:rPr>
        <w:t>Гриньова В.М.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В.М. Гриньова, В.О. </w:t>
      </w:r>
      <w:proofErr w:type="spellStart"/>
      <w:r w:rsidRPr="000C5F9B">
        <w:rPr>
          <w:rFonts w:ascii="Times New Roman" w:eastAsia="TimesNewRomanPSMT" w:hAnsi="Times New Roman" w:cs="Times New Roman"/>
          <w:sz w:val="24"/>
          <w:szCs w:val="24"/>
        </w:rPr>
        <w:t>Коюда</w:t>
      </w:r>
      <w:proofErr w:type="spellEnd"/>
      <w:r w:rsidRPr="000C5F9B">
        <w:rPr>
          <w:rFonts w:ascii="Times New Roman" w:eastAsia="TimesNewRomanPSMT" w:hAnsi="Times New Roman" w:cs="Times New Roman"/>
          <w:sz w:val="24"/>
          <w:szCs w:val="24"/>
        </w:rPr>
        <w:t xml:space="preserve">, Т.І. </w:t>
      </w:r>
      <w:proofErr w:type="spellStart"/>
      <w:r w:rsidRPr="000C5F9B">
        <w:rPr>
          <w:rFonts w:ascii="Times New Roman" w:eastAsia="TimesNewRomanPSMT" w:hAnsi="Times New Roman" w:cs="Times New Roman"/>
          <w:sz w:val="24"/>
          <w:szCs w:val="24"/>
        </w:rPr>
        <w:t>Лепейко</w:t>
      </w:r>
      <w:proofErr w:type="spellEnd"/>
      <w:r w:rsidRPr="000C5F9B">
        <w:rPr>
          <w:rFonts w:ascii="Times New Roman" w:eastAsia="TimesNewRomanPSMT" w:hAnsi="Times New Roman" w:cs="Times New Roman"/>
          <w:sz w:val="24"/>
          <w:szCs w:val="24"/>
        </w:rPr>
        <w:t xml:space="preserve">, О.П. </w:t>
      </w:r>
      <w:proofErr w:type="spellStart"/>
      <w:r w:rsidRPr="000C5F9B">
        <w:rPr>
          <w:rFonts w:ascii="Times New Roman" w:eastAsia="TimesNewRomanPSMT" w:hAnsi="Times New Roman" w:cs="Times New Roman"/>
          <w:sz w:val="24"/>
          <w:szCs w:val="24"/>
        </w:rPr>
        <w:t>Коюда</w:t>
      </w:r>
      <w:proofErr w:type="spellEnd"/>
      <w:r w:rsidRPr="000C5F9B">
        <w:rPr>
          <w:rFonts w:ascii="Times New Roman" w:eastAsia="TimesNewRomanPSMT" w:hAnsi="Times New Roman" w:cs="Times New Roman"/>
          <w:sz w:val="24"/>
          <w:szCs w:val="24"/>
        </w:rPr>
        <w:t>, Ю.М. Великий.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ВД «І</w:t>
      </w:r>
      <w:r w:rsidRPr="000C5F9B">
        <w:rPr>
          <w:rFonts w:ascii="Times New Roman" w:eastAsia="Malgun Gothic Semilight" w:hAnsi="Times New Roman" w:cs="Times New Roman"/>
          <w:sz w:val="24"/>
          <w:szCs w:val="24"/>
        </w:rPr>
        <w:t>НЖЕК</w:t>
      </w:r>
      <w:r w:rsidRPr="000C5F9B">
        <w:rPr>
          <w:rFonts w:ascii="Times New Roman" w:eastAsia="TimesNewRomanPSMT" w:hAnsi="Times New Roman" w:cs="Times New Roman"/>
          <w:sz w:val="24"/>
          <w:szCs w:val="24"/>
        </w:rPr>
        <w:t>», 2005. – 664 с.</w:t>
      </w:r>
    </w:p>
    <w:p w14:paraId="1AD42771" w14:textId="7DE2A2FF"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4. </w:t>
      </w:r>
      <w:proofErr w:type="spellStart"/>
      <w:r w:rsidRPr="000C5F9B">
        <w:rPr>
          <w:rFonts w:ascii="Times New Roman" w:eastAsia="TimesNewRomanPSMT" w:hAnsi="Times New Roman" w:cs="Times New Roman"/>
          <w:sz w:val="24"/>
          <w:szCs w:val="24"/>
        </w:rPr>
        <w:t>Гуторов</w:t>
      </w:r>
      <w:proofErr w:type="spellEnd"/>
      <w:r w:rsidRPr="000C5F9B">
        <w:rPr>
          <w:rFonts w:ascii="Times New Roman" w:eastAsia="TimesNewRomanPSMT" w:hAnsi="Times New Roman" w:cs="Times New Roman"/>
          <w:sz w:val="24"/>
          <w:szCs w:val="24"/>
        </w:rPr>
        <w:t xml:space="preserve"> О.І.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курс лекці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 О.І. </w:t>
      </w:r>
      <w:proofErr w:type="spellStart"/>
      <w:r w:rsidRPr="000C5F9B">
        <w:rPr>
          <w:rFonts w:ascii="Times New Roman" w:eastAsia="TimesNewRomanPSMT" w:hAnsi="Times New Roman" w:cs="Times New Roman"/>
          <w:sz w:val="24"/>
          <w:szCs w:val="24"/>
        </w:rPr>
        <w:t>Гуторов</w:t>
      </w:r>
      <w:proofErr w:type="spellEnd"/>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Харк</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нац</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аграр</w:t>
      </w:r>
      <w:proofErr w:type="spellEnd"/>
      <w:r w:rsidRPr="000C5F9B">
        <w:rPr>
          <w:rFonts w:ascii="Times New Roman" w:eastAsia="TimesNewRomanPSMT" w:hAnsi="Times New Roman" w:cs="Times New Roman"/>
          <w:sz w:val="24"/>
          <w:szCs w:val="24"/>
        </w:rPr>
        <w:t>. ун</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т.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 xml:space="preserve">2014. </w:t>
      </w:r>
      <w:r w:rsidRPr="000C5F9B">
        <w:rPr>
          <w:rFonts w:ascii="Times New Roman" w:eastAsia="TimesNewRomanPSMT" w:hAnsi="Times New Roman" w:cs="Times New Roman"/>
          <w:sz w:val="24"/>
          <w:szCs w:val="24"/>
        </w:rPr>
        <w:t>– 203 с.</w:t>
      </w:r>
    </w:p>
    <w:p w14:paraId="28CC7D7F" w14:textId="1C48A603"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5. </w:t>
      </w:r>
      <w:r w:rsidRPr="000C5F9B">
        <w:rPr>
          <w:rFonts w:ascii="Times New Roman" w:eastAsia="TimesNewRomanPSMT" w:hAnsi="Times New Roman" w:cs="Times New Roman"/>
          <w:sz w:val="24"/>
          <w:szCs w:val="24"/>
        </w:rPr>
        <w:t>Докіє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Л.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Л. М. Докіє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В. В. Клименко, Л. М. Акі</w:t>
      </w:r>
      <w:r w:rsidRPr="000C5F9B">
        <w:rPr>
          <w:rFonts w:ascii="Times New Roman" w:eastAsia="Malgun Gothic Semilight" w:hAnsi="Times New Roman" w:cs="Times New Roman"/>
          <w:sz w:val="24"/>
          <w:szCs w:val="24"/>
        </w:rPr>
        <w:t>мова</w:t>
      </w:r>
      <w:r w:rsidRPr="000C5F9B">
        <w:rPr>
          <w:rFonts w:ascii="Times New Roman" w:eastAsia="TimesNewRomanPSMT" w:hAnsi="Times New Roman" w:cs="Times New Roman"/>
          <w:sz w:val="24"/>
          <w:szCs w:val="24"/>
        </w:rPr>
        <w:t>. – К.: «</w:t>
      </w:r>
      <w:proofErr w:type="spellStart"/>
      <w:r w:rsidRPr="000C5F9B">
        <w:rPr>
          <w:rFonts w:ascii="Times New Roman" w:eastAsia="TimesNewRomanPSMT" w:hAnsi="Times New Roman" w:cs="Times New Roman"/>
          <w:sz w:val="24"/>
          <w:szCs w:val="24"/>
        </w:rPr>
        <w:t>Академвидав</w:t>
      </w:r>
      <w:proofErr w:type="spellEnd"/>
      <w:r w:rsidRPr="000C5F9B">
        <w:rPr>
          <w:rFonts w:ascii="Times New Roman" w:eastAsia="TimesNewRomanPSMT" w:hAnsi="Times New Roman" w:cs="Times New Roman"/>
          <w:sz w:val="24"/>
          <w:szCs w:val="24"/>
        </w:rPr>
        <w:t>», 2011. – 408 с.</w:t>
      </w:r>
    </w:p>
    <w:p w14:paraId="1EBC0EAC" w14:textId="1250066B"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6. </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(в прикладах і завданнях):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С. О. </w:t>
      </w:r>
      <w:proofErr w:type="spellStart"/>
      <w:r w:rsidRPr="000C5F9B">
        <w:rPr>
          <w:rFonts w:ascii="Times New Roman" w:eastAsia="TimesNewRomanPSMT" w:hAnsi="Times New Roman" w:cs="Times New Roman"/>
          <w:sz w:val="24"/>
          <w:szCs w:val="24"/>
        </w:rPr>
        <w:t>Погасі</w:t>
      </w:r>
      <w:r w:rsidRPr="000C5F9B">
        <w:rPr>
          <w:rFonts w:ascii="Times New Roman" w:eastAsia="Malgun Gothic Semilight" w:hAnsi="Times New Roman" w:cs="Times New Roman"/>
          <w:sz w:val="24"/>
          <w:szCs w:val="24"/>
        </w:rPr>
        <w:t>й</w:t>
      </w:r>
      <w:proofErr w:type="spellEnd"/>
      <w:r w:rsidRPr="000C5F9B">
        <w:rPr>
          <w:rFonts w:ascii="Times New Roman" w:eastAsia="TimesNewRomanPSMT" w:hAnsi="Times New Roman" w:cs="Times New Roman"/>
          <w:sz w:val="24"/>
          <w:szCs w:val="24"/>
        </w:rPr>
        <w:t xml:space="preserve">, О. В. </w:t>
      </w:r>
      <w:proofErr w:type="spellStart"/>
      <w:r w:rsidRPr="000C5F9B">
        <w:rPr>
          <w:rFonts w:ascii="Times New Roman" w:eastAsia="TimesNewRomanPSMT" w:hAnsi="Times New Roman" w:cs="Times New Roman"/>
          <w:sz w:val="24"/>
          <w:szCs w:val="24"/>
        </w:rPr>
        <w:t>Познякова</w:t>
      </w:r>
      <w:proofErr w:type="spellEnd"/>
      <w:r w:rsidRPr="000C5F9B">
        <w:rPr>
          <w:rFonts w:ascii="Times New Roman" w:eastAsia="TimesNewRomanPSMT" w:hAnsi="Times New Roman" w:cs="Times New Roman"/>
          <w:sz w:val="24"/>
          <w:szCs w:val="24"/>
        </w:rPr>
        <w:t xml:space="preserve">, Ю. В. Краснокутська; </w:t>
      </w:r>
      <w:proofErr w:type="spellStart"/>
      <w:r w:rsidRPr="000C5F9B">
        <w:rPr>
          <w:rFonts w:ascii="Times New Roman" w:eastAsia="TimesNewRomanPSMT" w:hAnsi="Times New Roman" w:cs="Times New Roman"/>
          <w:sz w:val="24"/>
          <w:szCs w:val="24"/>
        </w:rPr>
        <w:t>Харк</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нац</w:t>
      </w:r>
      <w:proofErr w:type="spellEnd"/>
      <w:r w:rsidRPr="000C5F9B">
        <w:rPr>
          <w:rFonts w:ascii="Times New Roman" w:eastAsia="TimesNewRomanPSMT" w:hAnsi="Times New Roman" w:cs="Times New Roman"/>
          <w:sz w:val="24"/>
          <w:szCs w:val="24"/>
        </w:rPr>
        <w:t xml:space="preserve">. акад. </w:t>
      </w:r>
      <w:proofErr w:type="spellStart"/>
      <w:r w:rsidRPr="000C5F9B">
        <w:rPr>
          <w:rFonts w:ascii="Times New Roman" w:eastAsia="TimesNewRomanPSMT" w:hAnsi="Times New Roman" w:cs="Times New Roman"/>
          <w:sz w:val="24"/>
          <w:szCs w:val="24"/>
        </w:rPr>
        <w:t>мі</w:t>
      </w:r>
      <w:r w:rsidRPr="000C5F9B">
        <w:rPr>
          <w:rFonts w:ascii="Times New Roman" w:eastAsia="Malgun Gothic Semilight" w:hAnsi="Times New Roman" w:cs="Times New Roman"/>
          <w:sz w:val="24"/>
          <w:szCs w:val="24"/>
        </w:rPr>
        <w:t>ськ</w:t>
      </w:r>
      <w:proofErr w:type="spellEnd"/>
      <w:r w:rsidRPr="000C5F9B">
        <w:rPr>
          <w:rFonts w:ascii="Times New Roman" w:eastAsia="TimesNewRomanPSMT" w:hAnsi="Times New Roman" w:cs="Times New Roman"/>
          <w:sz w:val="24"/>
          <w:szCs w:val="24"/>
        </w:rPr>
        <w:t>. госп</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ва. – Х.: ХНАМГ, 2009. – 337 с.</w:t>
      </w:r>
    </w:p>
    <w:p w14:paraId="1B93FA36" w14:textId="27872C13"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7. </w:t>
      </w:r>
      <w:proofErr w:type="spellStart"/>
      <w:r w:rsidRPr="000C5F9B">
        <w:rPr>
          <w:rFonts w:ascii="Times New Roman" w:eastAsia="TimesNewRomanPSMT" w:hAnsi="Times New Roman" w:cs="Times New Roman"/>
          <w:sz w:val="24"/>
          <w:szCs w:val="24"/>
        </w:rPr>
        <w:t>Костюкевич</w:t>
      </w:r>
      <w:proofErr w:type="spellEnd"/>
      <w:r w:rsidRPr="000C5F9B">
        <w:rPr>
          <w:rFonts w:ascii="Times New Roman" w:eastAsia="TimesNewRomanPSMT" w:hAnsi="Times New Roman" w:cs="Times New Roman"/>
          <w:sz w:val="24"/>
          <w:szCs w:val="24"/>
        </w:rPr>
        <w:t xml:space="preserve"> Р.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Р. М. </w:t>
      </w:r>
      <w:proofErr w:type="spellStart"/>
      <w:r w:rsidRPr="000C5F9B">
        <w:rPr>
          <w:rFonts w:ascii="Times New Roman" w:eastAsia="TimesNewRomanPSMT" w:hAnsi="Times New Roman" w:cs="Times New Roman"/>
          <w:sz w:val="24"/>
          <w:szCs w:val="24"/>
        </w:rPr>
        <w:t>Костюкевич</w:t>
      </w:r>
      <w:proofErr w:type="spellEnd"/>
      <w:r w:rsidRPr="000C5F9B">
        <w:rPr>
          <w:rFonts w:ascii="Times New Roman" w:eastAsia="TimesNewRomanPSMT" w:hAnsi="Times New Roman" w:cs="Times New Roman"/>
          <w:sz w:val="24"/>
          <w:szCs w:val="24"/>
        </w:rPr>
        <w:t>. – Рі</w:t>
      </w:r>
      <w:r w:rsidRPr="000C5F9B">
        <w:rPr>
          <w:rFonts w:ascii="Times New Roman" w:eastAsia="Malgun Gothic Semilight" w:hAnsi="Times New Roman" w:cs="Times New Roman"/>
          <w:sz w:val="24"/>
          <w:szCs w:val="24"/>
        </w:rPr>
        <w:t>вне</w:t>
      </w:r>
      <w:r w:rsidRPr="000C5F9B">
        <w:rPr>
          <w:rFonts w:ascii="Times New Roman" w:eastAsia="TimesNewRomanPSMT" w:hAnsi="Times New Roman" w:cs="Times New Roman"/>
          <w:sz w:val="24"/>
          <w:szCs w:val="24"/>
        </w:rPr>
        <w:t>: НУВГП, 2011. – 270 с.</w:t>
      </w:r>
    </w:p>
    <w:p w14:paraId="73F1B9DB" w14:textId="6B375418"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8. </w:t>
      </w:r>
      <w:proofErr w:type="spellStart"/>
      <w:r w:rsidRPr="000C5F9B">
        <w:rPr>
          <w:rFonts w:ascii="Times New Roman" w:eastAsia="TimesNewRomanPSMT" w:hAnsi="Times New Roman" w:cs="Times New Roman"/>
          <w:sz w:val="24"/>
          <w:szCs w:val="24"/>
        </w:rPr>
        <w:t>Краус</w:t>
      </w:r>
      <w:proofErr w:type="spellEnd"/>
      <w:r w:rsidRPr="000C5F9B">
        <w:rPr>
          <w:rFonts w:ascii="Times New Roman" w:eastAsia="TimesNewRomanPSMT" w:hAnsi="Times New Roman" w:cs="Times New Roman"/>
          <w:sz w:val="24"/>
          <w:szCs w:val="24"/>
        </w:rPr>
        <w:t xml:space="preserve"> Н.М.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навчально</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методичний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Н.М. </w:t>
      </w:r>
      <w:proofErr w:type="spellStart"/>
      <w:r w:rsidRPr="000C5F9B">
        <w:rPr>
          <w:rFonts w:ascii="Times New Roman" w:eastAsia="TimesNewRomanPSMT" w:hAnsi="Times New Roman" w:cs="Times New Roman"/>
          <w:sz w:val="24"/>
          <w:szCs w:val="24"/>
        </w:rPr>
        <w:t>Краус</w:t>
      </w:r>
      <w:proofErr w:type="spellEnd"/>
      <w:r w:rsidRPr="000C5F9B">
        <w:rPr>
          <w:rFonts w:ascii="Times New Roman" w:eastAsia="TimesNewRomanPSMT" w:hAnsi="Times New Roman" w:cs="Times New Roman"/>
          <w:sz w:val="24"/>
          <w:szCs w:val="24"/>
        </w:rPr>
        <w:t>. – Полтава: Астрая, 2011. – 176 с.</w:t>
      </w:r>
    </w:p>
    <w:p w14:paraId="49856301" w14:textId="151216F9"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9. </w:t>
      </w:r>
      <w:r w:rsidRPr="000C5F9B">
        <w:rPr>
          <w:rFonts w:ascii="Times New Roman" w:eastAsia="TimesNewRomanPSMT" w:hAnsi="Times New Roman" w:cs="Times New Roman"/>
          <w:sz w:val="24"/>
          <w:szCs w:val="24"/>
        </w:rPr>
        <w:t>Майорова Т.В.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 Т.В. Майорова. – К.: «Центр навчальної лі</w:t>
      </w:r>
      <w:r w:rsidRPr="000C5F9B">
        <w:rPr>
          <w:rFonts w:ascii="Times New Roman" w:eastAsia="Malgun Gothic Semilight" w:hAnsi="Times New Roman" w:cs="Times New Roman"/>
          <w:sz w:val="24"/>
          <w:szCs w:val="24"/>
        </w:rPr>
        <w:t>тератури</w:t>
      </w:r>
      <w:r w:rsidRPr="000C5F9B">
        <w:rPr>
          <w:rFonts w:ascii="Times New Roman" w:eastAsia="TimesNewRomanPSMT" w:hAnsi="Times New Roman" w:cs="Times New Roman"/>
          <w:sz w:val="24"/>
          <w:szCs w:val="24"/>
        </w:rPr>
        <w:t>», 2004. – 376 с.</w:t>
      </w:r>
    </w:p>
    <w:p w14:paraId="6FF25CCA" w14:textId="3B9A78D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10. </w:t>
      </w:r>
      <w:proofErr w:type="spellStart"/>
      <w:r w:rsidRPr="000C5F9B">
        <w:rPr>
          <w:rFonts w:ascii="Times New Roman" w:eastAsia="TimesNewRomanPSMT" w:hAnsi="Times New Roman" w:cs="Times New Roman"/>
          <w:sz w:val="24"/>
          <w:szCs w:val="24"/>
        </w:rPr>
        <w:t>Мостенская</w:t>
      </w:r>
      <w:proofErr w:type="spellEnd"/>
      <w:r w:rsidRPr="000C5F9B">
        <w:rPr>
          <w:rFonts w:ascii="Times New Roman" w:eastAsia="TimesNewRomanPSMT" w:hAnsi="Times New Roman" w:cs="Times New Roman"/>
          <w:sz w:val="24"/>
          <w:szCs w:val="24"/>
        </w:rPr>
        <w:t xml:space="preserve"> Т., Шинкарук Л.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Т. </w:t>
      </w:r>
      <w:proofErr w:type="spellStart"/>
      <w:r w:rsidRPr="000C5F9B">
        <w:rPr>
          <w:rFonts w:ascii="Times New Roman" w:eastAsia="TimesNewRomanPSMT" w:hAnsi="Times New Roman" w:cs="Times New Roman"/>
          <w:sz w:val="24"/>
          <w:szCs w:val="24"/>
        </w:rPr>
        <w:t>Мостенская</w:t>
      </w:r>
      <w:proofErr w:type="spellEnd"/>
      <w:r w:rsidRPr="000C5F9B">
        <w:rPr>
          <w:rFonts w:ascii="Times New Roman" w:eastAsia="TimesNewRomanPSMT" w:hAnsi="Times New Roman" w:cs="Times New Roman"/>
          <w:sz w:val="24"/>
          <w:szCs w:val="24"/>
        </w:rPr>
        <w:t>, Л Шинкарук. – Киї</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Кондор, 2017. – 308 с.</w:t>
      </w:r>
    </w:p>
    <w:p w14:paraId="5BE28996" w14:textId="2721D626"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11. </w:t>
      </w:r>
      <w:r w:rsidRPr="000C5F9B">
        <w:rPr>
          <w:rFonts w:ascii="Times New Roman" w:eastAsia="TimesNewRomanPSMT" w:hAnsi="Times New Roman" w:cs="Times New Roman"/>
          <w:sz w:val="24"/>
          <w:szCs w:val="24"/>
        </w:rPr>
        <w:t>Музиченко А.С.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xml:space="preserve"> в Украї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xml:space="preserve">і. Проблеми регулювання: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 А.С. Музич</w:t>
      </w:r>
      <w:r w:rsidR="00340B81">
        <w:rPr>
          <w:rFonts w:ascii="Times New Roman" w:eastAsia="TimesNewRomanPSMT" w:hAnsi="Times New Roman" w:cs="Times New Roman"/>
          <w:sz w:val="24"/>
          <w:szCs w:val="24"/>
        </w:rPr>
        <w:t>енко. – К.: Кондор, 2011. – 406</w:t>
      </w:r>
      <w:r w:rsidRPr="000C5F9B">
        <w:rPr>
          <w:rFonts w:ascii="Times New Roman" w:eastAsia="TimesNewRomanPSMT" w:hAnsi="Times New Roman" w:cs="Times New Roman"/>
          <w:sz w:val="24"/>
          <w:szCs w:val="24"/>
        </w:rPr>
        <w:t>с</w:t>
      </w:r>
      <w:r w:rsidRPr="000C5F9B">
        <w:rPr>
          <w:rFonts w:ascii="Times New Roman" w:eastAsiaTheme="minorHAnsi" w:hAnsi="Times New Roman" w:cs="Times New Roman"/>
          <w:sz w:val="24"/>
          <w:szCs w:val="24"/>
        </w:rPr>
        <w:t>.</w:t>
      </w:r>
    </w:p>
    <w:p w14:paraId="1CC53189" w14:textId="77777777"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12. </w:t>
      </w:r>
      <w:r w:rsidRPr="000C5F9B">
        <w:rPr>
          <w:rFonts w:ascii="Times New Roman" w:eastAsia="TimesNewRomanPSMT" w:hAnsi="Times New Roman" w:cs="Times New Roman"/>
          <w:sz w:val="24"/>
          <w:szCs w:val="24"/>
        </w:rPr>
        <w:t xml:space="preserve">Пересада А. А. </w:t>
      </w:r>
      <w:proofErr w:type="spellStart"/>
      <w:r w:rsidRPr="000C5F9B">
        <w:rPr>
          <w:rFonts w:ascii="Times New Roman" w:eastAsia="TimesNewRomanPSMT" w:hAnsi="Times New Roman" w:cs="Times New Roman"/>
          <w:sz w:val="24"/>
          <w:szCs w:val="24"/>
        </w:rPr>
        <w:t>Основы</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инвестиционной</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деятельности</w:t>
      </w:r>
      <w:proofErr w:type="spellEnd"/>
      <w:r w:rsidRPr="000C5F9B">
        <w:rPr>
          <w:rFonts w:ascii="Times New Roman" w:eastAsia="TimesNewRomanPSMT" w:hAnsi="Times New Roman" w:cs="Times New Roman"/>
          <w:sz w:val="24"/>
          <w:szCs w:val="24"/>
        </w:rPr>
        <w:t>. – К.: ЦНЛ, 2006. – 248с.</w:t>
      </w:r>
    </w:p>
    <w:p w14:paraId="228BCC4C" w14:textId="625FB89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13. </w:t>
      </w:r>
      <w:r w:rsidRPr="000C5F9B">
        <w:rPr>
          <w:rFonts w:ascii="Times New Roman" w:eastAsia="TimesNewRomanPSMT" w:hAnsi="Times New Roman" w:cs="Times New Roman"/>
          <w:sz w:val="24"/>
          <w:szCs w:val="24"/>
        </w:rPr>
        <w:t xml:space="preserve">Пересада А.А. </w:t>
      </w:r>
      <w:proofErr w:type="spellStart"/>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нвестуванння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метод.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А.А. Пересада, О.О. Смі</w:t>
      </w:r>
      <w:r w:rsidRPr="000C5F9B">
        <w:rPr>
          <w:rFonts w:ascii="Times New Roman" w:eastAsia="Malgun Gothic Semilight" w:hAnsi="Times New Roman" w:cs="Times New Roman"/>
          <w:sz w:val="24"/>
          <w:szCs w:val="24"/>
        </w:rPr>
        <w:t>рнова</w:t>
      </w:r>
      <w:r w:rsidRPr="000C5F9B">
        <w:rPr>
          <w:rFonts w:ascii="Times New Roman" w:eastAsia="TimesNewRomanPSMT" w:hAnsi="Times New Roman" w:cs="Times New Roman"/>
          <w:sz w:val="24"/>
          <w:szCs w:val="24"/>
        </w:rPr>
        <w:t xml:space="preserve">, С. В. </w:t>
      </w:r>
      <w:proofErr w:type="spellStart"/>
      <w:r w:rsidRPr="000C5F9B">
        <w:rPr>
          <w:rFonts w:ascii="Times New Roman" w:eastAsia="TimesNewRomanPSMT" w:hAnsi="Times New Roman" w:cs="Times New Roman"/>
          <w:sz w:val="24"/>
          <w:szCs w:val="24"/>
        </w:rPr>
        <w:t>Оні</w:t>
      </w:r>
      <w:r w:rsidRPr="000C5F9B">
        <w:rPr>
          <w:rFonts w:ascii="Times New Roman" w:eastAsia="Malgun Gothic Semilight" w:hAnsi="Times New Roman" w:cs="Times New Roman"/>
          <w:sz w:val="24"/>
          <w:szCs w:val="24"/>
        </w:rPr>
        <w:t>к</w:t>
      </w:r>
      <w:r w:rsidRPr="000C5F9B">
        <w:rPr>
          <w:rFonts w:ascii="Times New Roman" w:eastAsia="TimesNewRomanPSMT" w:hAnsi="Times New Roman" w:cs="Times New Roman"/>
          <w:sz w:val="24"/>
          <w:szCs w:val="24"/>
        </w:rPr>
        <w:t>іє</w:t>
      </w:r>
      <w:r w:rsidRPr="000C5F9B">
        <w:rPr>
          <w:rFonts w:ascii="Times New Roman" w:eastAsia="Malgun Gothic Semilight" w:hAnsi="Times New Roman" w:cs="Times New Roman"/>
          <w:sz w:val="24"/>
          <w:szCs w:val="24"/>
        </w:rPr>
        <w:t>нко</w:t>
      </w:r>
      <w:proofErr w:type="spellEnd"/>
      <w:r w:rsidRPr="000C5F9B">
        <w:rPr>
          <w:rFonts w:ascii="Times New Roman" w:eastAsia="TimesNewRomanPSMT" w:hAnsi="Times New Roman" w:cs="Times New Roman"/>
          <w:sz w:val="24"/>
          <w:szCs w:val="24"/>
        </w:rPr>
        <w:t>. – К.: КНЕУ, 2001. – 251 с.</w:t>
      </w:r>
    </w:p>
    <w:p w14:paraId="5086AFBD" w14:textId="4DACBBD1" w:rsidR="00E042C7" w:rsidRPr="000C5F9B" w:rsidRDefault="000C5F9B" w:rsidP="000C5F9B">
      <w:pPr>
        <w:widowControl w:val="0"/>
        <w:autoSpaceDE w:val="0"/>
        <w:autoSpaceDN w:val="0"/>
        <w:adjustRightInd w:val="0"/>
        <w:ind w:firstLine="709"/>
        <w:jc w:val="both"/>
        <w:rPr>
          <w:rFonts w:ascii="Times New Roman" w:hAnsi="Times New Roman" w:cs="Times New Roman"/>
          <w:b/>
          <w:bCs/>
          <w:sz w:val="24"/>
          <w:szCs w:val="24"/>
        </w:rPr>
      </w:pPr>
      <w:r w:rsidRPr="000C5F9B">
        <w:rPr>
          <w:rFonts w:ascii="Times New Roman" w:eastAsiaTheme="minorHAnsi" w:hAnsi="Times New Roman" w:cs="Times New Roman"/>
          <w:sz w:val="24"/>
          <w:szCs w:val="24"/>
        </w:rPr>
        <w:t xml:space="preserve">14. </w:t>
      </w:r>
      <w:r w:rsidRPr="000C5F9B">
        <w:rPr>
          <w:rFonts w:ascii="Times New Roman" w:eastAsia="TimesNewRomanPSMT" w:hAnsi="Times New Roman" w:cs="Times New Roman"/>
          <w:sz w:val="24"/>
          <w:szCs w:val="24"/>
        </w:rPr>
        <w:t>Пономаренко В.С. Реальне і</w:t>
      </w:r>
      <w:r w:rsidRPr="000C5F9B">
        <w:rPr>
          <w:rFonts w:ascii="Times New Roman" w:eastAsia="Malgun Gothic Semilight" w:hAnsi="Times New Roman" w:cs="Times New Roman"/>
          <w:sz w:val="24"/>
          <w:szCs w:val="24"/>
        </w:rPr>
        <w:t>нвестування</w:t>
      </w:r>
      <w:r w:rsidRPr="000C5F9B">
        <w:rPr>
          <w:rFonts w:ascii="Times New Roman" w:eastAsia="TimesNewRomanPSMT" w:hAnsi="Times New Roman" w:cs="Times New Roman"/>
          <w:sz w:val="24"/>
          <w:szCs w:val="24"/>
        </w:rPr>
        <w:t xml:space="preserve"> суб`є</w:t>
      </w:r>
      <w:r w:rsidRPr="000C5F9B">
        <w:rPr>
          <w:rFonts w:ascii="Times New Roman" w:eastAsia="Malgun Gothic Semilight" w:hAnsi="Times New Roman" w:cs="Times New Roman"/>
          <w:sz w:val="24"/>
          <w:szCs w:val="24"/>
        </w:rPr>
        <w:t>кт</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господарювання: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бн</w:t>
      </w:r>
      <w:proofErr w:type="spellEnd"/>
      <w:r w:rsidRPr="000C5F9B">
        <w:rPr>
          <w:rFonts w:ascii="Times New Roman" w:eastAsia="TimesNewRomanPSMT" w:hAnsi="Times New Roman" w:cs="Times New Roman"/>
          <w:sz w:val="24"/>
          <w:szCs w:val="24"/>
        </w:rPr>
        <w:t xml:space="preserve">. / В.С. Пономаренко, О.М. </w:t>
      </w:r>
      <w:proofErr w:type="spellStart"/>
      <w:r w:rsidRPr="000C5F9B">
        <w:rPr>
          <w:rFonts w:ascii="Times New Roman" w:eastAsia="TimesNewRomanPSMT" w:hAnsi="Times New Roman" w:cs="Times New Roman"/>
          <w:sz w:val="24"/>
          <w:szCs w:val="24"/>
        </w:rPr>
        <w:t>Ястремська</w:t>
      </w:r>
      <w:proofErr w:type="spellEnd"/>
      <w:r w:rsidRPr="000C5F9B">
        <w:rPr>
          <w:rFonts w:ascii="Times New Roman" w:eastAsia="TimesNewRomanPSMT" w:hAnsi="Times New Roman" w:cs="Times New Roman"/>
          <w:sz w:val="24"/>
          <w:szCs w:val="24"/>
        </w:rPr>
        <w:t>. – Харкі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ХДЕУ, 2000. – 168 с.</w:t>
      </w:r>
    </w:p>
    <w:p w14:paraId="375918EB" w14:textId="101A84D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15. </w:t>
      </w:r>
      <w:r w:rsidRPr="000C5F9B">
        <w:rPr>
          <w:rFonts w:ascii="Times New Roman" w:eastAsia="TimesNewRomanPSMT" w:hAnsi="Times New Roman" w:cs="Times New Roman"/>
          <w:sz w:val="24"/>
          <w:szCs w:val="24"/>
        </w:rPr>
        <w:t>Портфельне і</w:t>
      </w:r>
      <w:r w:rsidRPr="000C5F9B">
        <w:rPr>
          <w:rFonts w:ascii="Times New Roman" w:eastAsia="Malgun Gothic Semilight" w:hAnsi="Times New Roman" w:cs="Times New Roman"/>
          <w:sz w:val="24"/>
          <w:szCs w:val="24"/>
        </w:rPr>
        <w:t>нвестування</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А.А. Пересада, О.Г. Шевченко, Ю.М. Коваленко, </w:t>
      </w:r>
      <w:proofErr w:type="spellStart"/>
      <w:r w:rsidRPr="000C5F9B">
        <w:rPr>
          <w:rFonts w:ascii="Times New Roman" w:eastAsia="TimesNewRomanPSMT" w:hAnsi="Times New Roman" w:cs="Times New Roman"/>
          <w:sz w:val="24"/>
          <w:szCs w:val="24"/>
        </w:rPr>
        <w:t>С.В.Урванцева</w:t>
      </w:r>
      <w:proofErr w:type="spellEnd"/>
      <w:r w:rsidRPr="000C5F9B">
        <w:rPr>
          <w:rFonts w:ascii="Times New Roman" w:eastAsia="TimesNewRomanPSMT" w:hAnsi="Times New Roman" w:cs="Times New Roman"/>
          <w:sz w:val="24"/>
          <w:szCs w:val="24"/>
        </w:rPr>
        <w:t>. – К.: КНЕУ, 2004. – 408 с.</w:t>
      </w:r>
    </w:p>
    <w:p w14:paraId="42412857" w14:textId="3A930E42"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16. </w:t>
      </w:r>
      <w:proofErr w:type="spellStart"/>
      <w:r w:rsidRPr="000C5F9B">
        <w:rPr>
          <w:rFonts w:ascii="Times New Roman" w:eastAsia="TimesNewRomanPSMT" w:hAnsi="Times New Roman" w:cs="Times New Roman"/>
          <w:sz w:val="24"/>
          <w:szCs w:val="24"/>
        </w:rPr>
        <w:t>Правик</w:t>
      </w:r>
      <w:proofErr w:type="spellEnd"/>
      <w:r w:rsidRPr="000C5F9B">
        <w:rPr>
          <w:rFonts w:ascii="Times New Roman" w:eastAsia="TimesNewRomanPSMT" w:hAnsi="Times New Roman" w:cs="Times New Roman"/>
          <w:sz w:val="24"/>
          <w:szCs w:val="24"/>
        </w:rPr>
        <w:t xml:space="preserve"> Ю.М.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Ю.М. </w:t>
      </w:r>
      <w:proofErr w:type="spellStart"/>
      <w:r w:rsidRPr="000C5F9B">
        <w:rPr>
          <w:rFonts w:ascii="Times New Roman" w:eastAsia="TimesNewRomanPSMT" w:hAnsi="Times New Roman" w:cs="Times New Roman"/>
          <w:sz w:val="24"/>
          <w:szCs w:val="24"/>
        </w:rPr>
        <w:t>Правик</w:t>
      </w:r>
      <w:proofErr w:type="spellEnd"/>
      <w:r w:rsidRPr="000C5F9B">
        <w:rPr>
          <w:rFonts w:ascii="Times New Roman" w:eastAsia="TimesNewRomanPSMT" w:hAnsi="Times New Roman" w:cs="Times New Roman"/>
          <w:sz w:val="24"/>
          <w:szCs w:val="24"/>
        </w:rPr>
        <w:t>. – К.: ЦУЛ, 2008. – 431 с.</w:t>
      </w:r>
    </w:p>
    <w:p w14:paraId="432CC2FB" w14:textId="52B91110"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17. </w:t>
      </w:r>
      <w:r w:rsidRPr="000C5F9B">
        <w:rPr>
          <w:rFonts w:ascii="Times New Roman" w:eastAsia="TimesNewRomanPSMT" w:hAnsi="Times New Roman" w:cs="Times New Roman"/>
          <w:sz w:val="24"/>
          <w:szCs w:val="24"/>
        </w:rPr>
        <w:t xml:space="preserve">Савчук В.П. </w:t>
      </w:r>
      <w:proofErr w:type="spellStart"/>
      <w:r w:rsidRPr="000C5F9B">
        <w:rPr>
          <w:rFonts w:ascii="Times New Roman" w:eastAsia="TimesNewRomanPSMT" w:hAnsi="Times New Roman" w:cs="Times New Roman"/>
          <w:sz w:val="24"/>
          <w:szCs w:val="24"/>
        </w:rPr>
        <w:t>Анализ</w:t>
      </w:r>
      <w:proofErr w:type="spellEnd"/>
      <w:r w:rsidRPr="000C5F9B">
        <w:rPr>
          <w:rFonts w:ascii="Times New Roman" w:eastAsia="TimesNewRomanPSMT" w:hAnsi="Times New Roman" w:cs="Times New Roman"/>
          <w:sz w:val="24"/>
          <w:szCs w:val="24"/>
        </w:rPr>
        <w:t xml:space="preserve"> и </w:t>
      </w:r>
      <w:proofErr w:type="spellStart"/>
      <w:r w:rsidRPr="000C5F9B">
        <w:rPr>
          <w:rFonts w:ascii="Times New Roman" w:eastAsia="TimesNewRomanPSMT" w:hAnsi="Times New Roman" w:cs="Times New Roman"/>
          <w:sz w:val="24"/>
          <w:szCs w:val="24"/>
        </w:rPr>
        <w:t>разработка</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инвестиционных</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проектов</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учебное</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пособие</w:t>
      </w:r>
      <w:proofErr w:type="spellEnd"/>
      <w:r w:rsidRPr="000C5F9B">
        <w:rPr>
          <w:rFonts w:ascii="Times New Roman" w:eastAsia="TimesNewRomanPSMT" w:hAnsi="Times New Roman" w:cs="Times New Roman"/>
          <w:sz w:val="24"/>
          <w:szCs w:val="24"/>
        </w:rPr>
        <w:t xml:space="preserve"> / В.П. Савчук, С.И. </w:t>
      </w:r>
      <w:proofErr w:type="spellStart"/>
      <w:r w:rsidRPr="000C5F9B">
        <w:rPr>
          <w:rFonts w:ascii="Times New Roman" w:eastAsia="TimesNewRomanPSMT" w:hAnsi="Times New Roman" w:cs="Times New Roman"/>
          <w:sz w:val="24"/>
          <w:szCs w:val="24"/>
        </w:rPr>
        <w:t>Прилипко</w:t>
      </w:r>
      <w:proofErr w:type="spellEnd"/>
      <w:r w:rsidRPr="000C5F9B">
        <w:rPr>
          <w:rFonts w:ascii="Times New Roman" w:eastAsia="TimesNewRomanPSMT" w:hAnsi="Times New Roman" w:cs="Times New Roman"/>
          <w:sz w:val="24"/>
          <w:szCs w:val="24"/>
        </w:rPr>
        <w:t>, Е.Г. Величко– К.: Абсолют</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 xml:space="preserve">В, </w:t>
      </w:r>
      <w:proofErr w:type="spellStart"/>
      <w:r w:rsidRPr="000C5F9B">
        <w:rPr>
          <w:rFonts w:ascii="Times New Roman" w:eastAsia="TimesNewRomanPSMT" w:hAnsi="Times New Roman" w:cs="Times New Roman"/>
          <w:sz w:val="24"/>
          <w:szCs w:val="24"/>
        </w:rPr>
        <w:t>Эльга</w:t>
      </w:r>
      <w:proofErr w:type="spellEnd"/>
      <w:r w:rsidRPr="000C5F9B">
        <w:rPr>
          <w:rFonts w:ascii="Times New Roman" w:eastAsia="TimesNewRomanPSMT" w:hAnsi="Times New Roman" w:cs="Times New Roman"/>
          <w:sz w:val="24"/>
          <w:szCs w:val="24"/>
        </w:rPr>
        <w:t>, 2003. – 304 с.</w:t>
      </w:r>
    </w:p>
    <w:p w14:paraId="03C6E9B2" w14:textId="78F5FC8A"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18. </w:t>
      </w:r>
      <w:r w:rsidRPr="000C5F9B">
        <w:rPr>
          <w:rFonts w:ascii="Times New Roman" w:eastAsia="TimesNewRomanPSMT" w:hAnsi="Times New Roman" w:cs="Times New Roman"/>
          <w:sz w:val="24"/>
          <w:szCs w:val="24"/>
        </w:rPr>
        <w:t>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ями</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Балацький</w:t>
      </w:r>
      <w:proofErr w:type="spellEnd"/>
      <w:r w:rsidRPr="000C5F9B">
        <w:rPr>
          <w:rFonts w:ascii="Times New Roman" w:eastAsia="TimesNewRomanPSMT" w:hAnsi="Times New Roman" w:cs="Times New Roman"/>
          <w:sz w:val="24"/>
          <w:szCs w:val="24"/>
        </w:rPr>
        <w:t xml:space="preserve"> О.Ф., </w:t>
      </w:r>
      <w:proofErr w:type="spellStart"/>
      <w:r w:rsidRPr="000C5F9B">
        <w:rPr>
          <w:rFonts w:ascii="Times New Roman" w:eastAsia="TimesNewRomanPSMT" w:hAnsi="Times New Roman" w:cs="Times New Roman"/>
          <w:sz w:val="24"/>
          <w:szCs w:val="24"/>
        </w:rPr>
        <w:t>Телі</w:t>
      </w:r>
      <w:r w:rsidRPr="000C5F9B">
        <w:rPr>
          <w:rFonts w:ascii="Times New Roman" w:eastAsia="Malgun Gothic Semilight" w:hAnsi="Times New Roman" w:cs="Times New Roman"/>
          <w:sz w:val="24"/>
          <w:szCs w:val="24"/>
        </w:rPr>
        <w:t>женко</w:t>
      </w:r>
      <w:proofErr w:type="spellEnd"/>
      <w:r w:rsidRPr="000C5F9B">
        <w:rPr>
          <w:rFonts w:ascii="Times New Roman" w:eastAsia="TimesNewRomanPSMT" w:hAnsi="Times New Roman" w:cs="Times New Roman"/>
          <w:sz w:val="24"/>
          <w:szCs w:val="24"/>
        </w:rPr>
        <w:t xml:space="preserve"> О.М., Соколов М.О. – Суми: ВДТ “Уні</w:t>
      </w:r>
      <w:r w:rsidRPr="000C5F9B">
        <w:rPr>
          <w:rFonts w:ascii="Times New Roman" w:eastAsia="Malgun Gothic Semilight" w:hAnsi="Times New Roman" w:cs="Times New Roman"/>
          <w:sz w:val="24"/>
          <w:szCs w:val="24"/>
        </w:rPr>
        <w:t>верситетська</w:t>
      </w:r>
      <w:r w:rsidRPr="000C5F9B">
        <w:rPr>
          <w:rFonts w:ascii="Times New Roman" w:eastAsia="TimesNewRomanPSMT" w:hAnsi="Times New Roman" w:cs="Times New Roman"/>
          <w:sz w:val="24"/>
          <w:szCs w:val="24"/>
        </w:rPr>
        <w:t xml:space="preserve"> книга”, 2014. – 232 с.</w:t>
      </w:r>
    </w:p>
    <w:p w14:paraId="7B4A6B4C" w14:textId="0FE642E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19. </w:t>
      </w:r>
      <w:r w:rsidRPr="000C5F9B">
        <w:rPr>
          <w:rFonts w:ascii="Times New Roman" w:eastAsia="TimesNewRomanPSMT" w:hAnsi="Times New Roman" w:cs="Times New Roman"/>
          <w:sz w:val="24"/>
          <w:szCs w:val="24"/>
        </w:rPr>
        <w:t>Федоренко В. Г.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В. Г. Федоренко. – </w:t>
      </w:r>
      <w:r w:rsidRPr="000C5F9B">
        <w:rPr>
          <w:rFonts w:ascii="Times New Roman" w:eastAsiaTheme="minorHAnsi" w:hAnsi="Times New Roman" w:cs="Times New Roman"/>
          <w:sz w:val="24"/>
          <w:szCs w:val="24"/>
        </w:rPr>
        <w:t>2-</w:t>
      </w:r>
      <w:r w:rsidRPr="000C5F9B">
        <w:rPr>
          <w:rFonts w:ascii="Times New Roman" w:eastAsia="TimesNewRomanPSMT" w:hAnsi="Times New Roman" w:cs="Times New Roman"/>
          <w:sz w:val="24"/>
          <w:szCs w:val="24"/>
        </w:rPr>
        <w:t xml:space="preserve">ге вид., </w:t>
      </w:r>
      <w:proofErr w:type="spellStart"/>
      <w:r w:rsidRPr="000C5F9B">
        <w:rPr>
          <w:rFonts w:ascii="Times New Roman" w:eastAsia="TimesNewRomanPSMT" w:hAnsi="Times New Roman" w:cs="Times New Roman"/>
          <w:sz w:val="24"/>
          <w:szCs w:val="24"/>
        </w:rPr>
        <w:t>доп</w:t>
      </w:r>
      <w:proofErr w:type="spellEnd"/>
      <w:r w:rsidRPr="000C5F9B">
        <w:rPr>
          <w:rFonts w:ascii="Times New Roman" w:eastAsia="TimesNewRomanPSMT" w:hAnsi="Times New Roman" w:cs="Times New Roman"/>
          <w:sz w:val="24"/>
          <w:szCs w:val="24"/>
        </w:rPr>
        <w:t>. – К.: МАУП, 2007. – 280 с.</w:t>
      </w:r>
    </w:p>
    <w:p w14:paraId="21726D87" w14:textId="1A31DFC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20. </w:t>
      </w:r>
      <w:proofErr w:type="spellStart"/>
      <w:r w:rsidRPr="000C5F9B">
        <w:rPr>
          <w:rFonts w:ascii="Times New Roman" w:eastAsia="TimesNewRomanPSMT" w:hAnsi="Times New Roman" w:cs="Times New Roman"/>
          <w:sz w:val="24"/>
          <w:szCs w:val="24"/>
        </w:rPr>
        <w:t>Шарп</w:t>
      </w:r>
      <w:proofErr w:type="spellEnd"/>
      <w:r w:rsidRPr="000C5F9B">
        <w:rPr>
          <w:rFonts w:ascii="Times New Roman" w:eastAsia="TimesNewRomanPSMT" w:hAnsi="Times New Roman" w:cs="Times New Roman"/>
          <w:sz w:val="24"/>
          <w:szCs w:val="24"/>
        </w:rPr>
        <w:t xml:space="preserve"> Ф., </w:t>
      </w:r>
      <w:proofErr w:type="spellStart"/>
      <w:r w:rsidRPr="000C5F9B">
        <w:rPr>
          <w:rFonts w:ascii="Times New Roman" w:eastAsia="TimesNewRomanPSMT" w:hAnsi="Times New Roman" w:cs="Times New Roman"/>
          <w:sz w:val="24"/>
          <w:szCs w:val="24"/>
        </w:rPr>
        <w:t>Александер</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Бейли</w:t>
      </w:r>
      <w:proofErr w:type="spellEnd"/>
      <w:r w:rsidRPr="000C5F9B">
        <w:rPr>
          <w:rFonts w:ascii="Times New Roman" w:eastAsia="TimesNewRomanPSMT" w:hAnsi="Times New Roman" w:cs="Times New Roman"/>
          <w:sz w:val="24"/>
          <w:szCs w:val="24"/>
        </w:rPr>
        <w:t xml:space="preserve"> Д. </w:t>
      </w:r>
      <w:proofErr w:type="spellStart"/>
      <w:r w:rsidRPr="000C5F9B">
        <w:rPr>
          <w:rFonts w:ascii="Times New Roman" w:eastAsia="TimesNewRomanPSMT" w:hAnsi="Times New Roman" w:cs="Times New Roman"/>
          <w:sz w:val="24"/>
          <w:szCs w:val="24"/>
        </w:rPr>
        <w:t>Инвестиции</w:t>
      </w:r>
      <w:proofErr w:type="spellEnd"/>
      <w:r w:rsidRPr="000C5F9B">
        <w:rPr>
          <w:rFonts w:ascii="Times New Roman" w:eastAsia="TimesNewRomanPSMT" w:hAnsi="Times New Roman" w:cs="Times New Roman"/>
          <w:sz w:val="24"/>
          <w:szCs w:val="24"/>
        </w:rPr>
        <w:t xml:space="preserve">: пер. с </w:t>
      </w:r>
      <w:proofErr w:type="spellStart"/>
      <w:r w:rsidRPr="000C5F9B">
        <w:rPr>
          <w:rFonts w:ascii="Times New Roman" w:eastAsia="TimesNewRomanPSMT" w:hAnsi="Times New Roman" w:cs="Times New Roman"/>
          <w:sz w:val="24"/>
          <w:szCs w:val="24"/>
        </w:rPr>
        <w:t>англ</w:t>
      </w:r>
      <w:proofErr w:type="spellEnd"/>
      <w:r w:rsidRPr="000C5F9B">
        <w:rPr>
          <w:rFonts w:ascii="Times New Roman" w:eastAsia="TimesNewRomanPSMT" w:hAnsi="Times New Roman" w:cs="Times New Roman"/>
          <w:sz w:val="24"/>
          <w:szCs w:val="24"/>
        </w:rPr>
        <w:t xml:space="preserve"> / Ф. </w:t>
      </w:r>
      <w:proofErr w:type="spellStart"/>
      <w:r w:rsidRPr="000C5F9B">
        <w:rPr>
          <w:rFonts w:ascii="Times New Roman" w:eastAsia="TimesNewRomanPSMT" w:hAnsi="Times New Roman" w:cs="Times New Roman"/>
          <w:sz w:val="24"/>
          <w:szCs w:val="24"/>
        </w:rPr>
        <w:t>Шарп</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Александер</w:t>
      </w:r>
      <w:proofErr w:type="spellEnd"/>
      <w:r w:rsidRPr="000C5F9B">
        <w:rPr>
          <w:rFonts w:ascii="Times New Roman" w:eastAsia="TimesNewRomanPSMT" w:hAnsi="Times New Roman" w:cs="Times New Roman"/>
          <w:sz w:val="24"/>
          <w:szCs w:val="24"/>
        </w:rPr>
        <w:t xml:space="preserve">, Д. </w:t>
      </w:r>
      <w:proofErr w:type="spellStart"/>
      <w:r w:rsidRPr="000C5F9B">
        <w:rPr>
          <w:rFonts w:ascii="Times New Roman" w:eastAsia="TimesNewRomanPSMT" w:hAnsi="Times New Roman" w:cs="Times New Roman"/>
          <w:sz w:val="24"/>
          <w:szCs w:val="24"/>
        </w:rPr>
        <w:t>Бейли</w:t>
      </w:r>
      <w:proofErr w:type="spellEnd"/>
      <w:r w:rsidRPr="000C5F9B">
        <w:rPr>
          <w:rFonts w:ascii="Times New Roman" w:eastAsia="TimesNewRomanPSMT" w:hAnsi="Times New Roman" w:cs="Times New Roman"/>
          <w:sz w:val="24"/>
          <w:szCs w:val="24"/>
        </w:rPr>
        <w:t>. – М.: ИНФРАМ, 2007. – 560 с.</w:t>
      </w:r>
    </w:p>
    <w:p w14:paraId="6D25A3AC" w14:textId="396EC12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21. </w:t>
      </w:r>
      <w:r w:rsidRPr="000C5F9B">
        <w:rPr>
          <w:rFonts w:ascii="Times New Roman" w:eastAsia="TimesNewRomanPSMT" w:hAnsi="Times New Roman" w:cs="Times New Roman"/>
          <w:sz w:val="24"/>
          <w:szCs w:val="24"/>
        </w:rPr>
        <w:t>Школа І.М.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навчальний посі</w:t>
      </w:r>
      <w:r w:rsidRPr="000C5F9B">
        <w:rPr>
          <w:rFonts w:ascii="Times New Roman" w:eastAsia="Malgun Gothic Semilight" w:hAnsi="Times New Roman" w:cs="Times New Roman"/>
          <w:sz w:val="24"/>
          <w:szCs w:val="24"/>
        </w:rPr>
        <w:t>бник</w:t>
      </w:r>
      <w:r w:rsidRPr="000C5F9B">
        <w:rPr>
          <w:rFonts w:ascii="Times New Roman" w:eastAsia="TimesNewRomanPSMT" w:hAnsi="Times New Roman" w:cs="Times New Roman"/>
          <w:sz w:val="24"/>
          <w:szCs w:val="24"/>
        </w:rPr>
        <w:t xml:space="preserve"> / І.М. Школа, А.А. </w:t>
      </w:r>
      <w:proofErr w:type="spellStart"/>
      <w:r w:rsidRPr="000C5F9B">
        <w:rPr>
          <w:rFonts w:ascii="Times New Roman" w:eastAsia="TimesNewRomanPSMT" w:hAnsi="Times New Roman" w:cs="Times New Roman"/>
          <w:sz w:val="24"/>
          <w:szCs w:val="24"/>
        </w:rPr>
        <w:t>Вдові</w:t>
      </w:r>
      <w:r w:rsidRPr="000C5F9B">
        <w:rPr>
          <w:rFonts w:ascii="Times New Roman" w:eastAsia="Malgun Gothic Semilight" w:hAnsi="Times New Roman" w:cs="Times New Roman"/>
          <w:sz w:val="24"/>
          <w:szCs w:val="24"/>
        </w:rPr>
        <w:t>чен</w:t>
      </w:r>
      <w:proofErr w:type="spellEnd"/>
      <w:r w:rsidRPr="000C5F9B">
        <w:rPr>
          <w:rFonts w:ascii="Times New Roman" w:eastAsia="TimesNewRomanPSMT" w:hAnsi="Times New Roman" w:cs="Times New Roman"/>
          <w:sz w:val="24"/>
          <w:szCs w:val="24"/>
        </w:rPr>
        <w:t xml:space="preserve">, О.М. </w:t>
      </w:r>
      <w:proofErr w:type="spellStart"/>
      <w:r w:rsidRPr="000C5F9B">
        <w:rPr>
          <w:rFonts w:ascii="Times New Roman" w:eastAsia="TimesNewRomanPSMT" w:hAnsi="Times New Roman" w:cs="Times New Roman"/>
          <w:sz w:val="24"/>
          <w:szCs w:val="24"/>
        </w:rPr>
        <w:t>Верстяк</w:t>
      </w:r>
      <w:proofErr w:type="spellEnd"/>
      <w:r w:rsidRPr="000C5F9B">
        <w:rPr>
          <w:rFonts w:ascii="Times New Roman" w:eastAsia="TimesNewRomanPSMT" w:hAnsi="Times New Roman" w:cs="Times New Roman"/>
          <w:sz w:val="24"/>
          <w:szCs w:val="24"/>
        </w:rPr>
        <w:t xml:space="preserve">, О.В. </w:t>
      </w:r>
      <w:proofErr w:type="spellStart"/>
      <w:r w:rsidRPr="000C5F9B">
        <w:rPr>
          <w:rFonts w:ascii="Times New Roman" w:eastAsia="TimesNewRomanPSMT" w:hAnsi="Times New Roman" w:cs="Times New Roman"/>
          <w:sz w:val="24"/>
          <w:szCs w:val="24"/>
        </w:rPr>
        <w:t>Соколюк</w:t>
      </w:r>
      <w:proofErr w:type="spellEnd"/>
      <w:r w:rsidRPr="000C5F9B">
        <w:rPr>
          <w:rFonts w:ascii="Times New Roman" w:eastAsia="TimesNewRomanPSMT" w:hAnsi="Times New Roman" w:cs="Times New Roman"/>
          <w:sz w:val="24"/>
          <w:szCs w:val="24"/>
        </w:rPr>
        <w:t>. – Черні</w:t>
      </w:r>
      <w:r w:rsidRPr="000C5F9B">
        <w:rPr>
          <w:rFonts w:ascii="Times New Roman" w:eastAsia="Malgun Gothic Semilight" w:hAnsi="Times New Roman" w:cs="Times New Roman"/>
          <w:sz w:val="24"/>
          <w:szCs w:val="24"/>
        </w:rPr>
        <w:t>вц</w:t>
      </w:r>
      <w:r w:rsidRPr="000C5F9B">
        <w:rPr>
          <w:rFonts w:ascii="Times New Roman" w:eastAsia="TimesNewRomanPSMT" w:hAnsi="Times New Roman" w:cs="Times New Roman"/>
          <w:sz w:val="24"/>
          <w:szCs w:val="24"/>
        </w:rPr>
        <w:t xml:space="preserve">і: </w:t>
      </w:r>
      <w:r w:rsidRPr="000C5F9B">
        <w:rPr>
          <w:rFonts w:ascii="Times New Roman" w:eastAsia="TimesNewRomanPSMT" w:hAnsi="Times New Roman" w:cs="Times New Roman"/>
          <w:sz w:val="24"/>
          <w:szCs w:val="24"/>
        </w:rPr>
        <w:lastRenderedPageBreak/>
        <w:t>ЧТЕІ КНТЕУ. – 368 с.</w:t>
      </w:r>
    </w:p>
    <w:p w14:paraId="78A3E137" w14:textId="77777777" w:rsid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5804E40F" w14:textId="4203F078" w:rsidR="000C5F9B" w:rsidRDefault="000C5F9B" w:rsidP="000C5F9B">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Допоміжна</w:t>
      </w:r>
    </w:p>
    <w:p w14:paraId="2C2CFE3E"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52DAF495" w14:textId="0562066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22. </w:t>
      </w:r>
      <w:proofErr w:type="spellStart"/>
      <w:r w:rsidRPr="000C5F9B">
        <w:rPr>
          <w:rFonts w:ascii="Times New Roman" w:eastAsia="TimesNewRomanPSMT" w:hAnsi="Times New Roman" w:cs="Times New Roman"/>
          <w:sz w:val="24"/>
          <w:szCs w:val="24"/>
        </w:rPr>
        <w:t>Балан</w:t>
      </w:r>
      <w:proofErr w:type="spellEnd"/>
      <w:r w:rsidRPr="000C5F9B">
        <w:rPr>
          <w:rFonts w:ascii="Times New Roman" w:eastAsia="TimesNewRomanPSMT" w:hAnsi="Times New Roman" w:cs="Times New Roman"/>
          <w:sz w:val="24"/>
          <w:szCs w:val="24"/>
        </w:rPr>
        <w:t xml:space="preserve"> О.С. 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процесом прийняття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йних</w:t>
      </w:r>
      <w:r w:rsidRPr="000C5F9B">
        <w:rPr>
          <w:rFonts w:ascii="Times New Roman" w:eastAsia="TimesNewRomanPSMT" w:hAnsi="Times New Roman" w:cs="Times New Roman"/>
          <w:sz w:val="24"/>
          <w:szCs w:val="24"/>
        </w:rPr>
        <w:t xml:space="preserve"> рі</w:t>
      </w:r>
      <w:r w:rsidRPr="000C5F9B">
        <w:rPr>
          <w:rFonts w:ascii="Times New Roman" w:eastAsia="Malgun Gothic Semilight" w:hAnsi="Times New Roman" w:cs="Times New Roman"/>
          <w:sz w:val="24"/>
          <w:szCs w:val="24"/>
        </w:rPr>
        <w:t>шень</w:t>
      </w:r>
      <w:r w:rsidRPr="000C5F9B">
        <w:rPr>
          <w:rFonts w:ascii="Times New Roman" w:eastAsia="TimesNewRomanPSMT" w:hAnsi="Times New Roman" w:cs="Times New Roman"/>
          <w:sz w:val="24"/>
          <w:szCs w:val="24"/>
        </w:rPr>
        <w:t xml:space="preserve"> на пі</w:t>
      </w:r>
      <w:r w:rsidRPr="000C5F9B">
        <w:rPr>
          <w:rFonts w:ascii="Times New Roman" w:eastAsia="Malgun Gothic Semilight" w:hAnsi="Times New Roman" w:cs="Times New Roman"/>
          <w:sz w:val="24"/>
          <w:szCs w:val="24"/>
        </w:rPr>
        <w:t>дпри</w:t>
      </w:r>
      <w:r w:rsidRPr="000C5F9B">
        <w:rPr>
          <w:rFonts w:ascii="Times New Roman" w:eastAsia="TimesNewRomanPSMT" w:hAnsi="Times New Roman" w:cs="Times New Roman"/>
          <w:sz w:val="24"/>
          <w:szCs w:val="24"/>
        </w:rPr>
        <w:t>є</w:t>
      </w:r>
      <w:r w:rsidRPr="000C5F9B">
        <w:rPr>
          <w:rFonts w:ascii="Times New Roman" w:eastAsia="Malgun Gothic Semilight" w:hAnsi="Times New Roman" w:cs="Times New Roman"/>
          <w:sz w:val="24"/>
          <w:szCs w:val="24"/>
        </w:rPr>
        <w:t>мствах</w:t>
      </w:r>
      <w:r w:rsidRPr="000C5F9B">
        <w:rPr>
          <w:rFonts w:ascii="Times New Roman" w:eastAsia="TimesNewRomanPSMT" w:hAnsi="Times New Roman" w:cs="Times New Roman"/>
          <w:sz w:val="24"/>
          <w:szCs w:val="24"/>
        </w:rPr>
        <w:t xml:space="preserve"> виробничої сфери: монографі</w:t>
      </w:r>
      <w:r w:rsidRPr="000C5F9B">
        <w:rPr>
          <w:rFonts w:ascii="Times New Roman" w:eastAsia="Malgun Gothic Semilight" w:hAnsi="Times New Roman" w:cs="Times New Roman"/>
          <w:sz w:val="24"/>
          <w:szCs w:val="24"/>
        </w:rPr>
        <w:t>я</w:t>
      </w:r>
      <w:r w:rsidRPr="000C5F9B">
        <w:rPr>
          <w:rFonts w:ascii="Times New Roman" w:eastAsia="TimesNewRomanPSMT" w:hAnsi="Times New Roman" w:cs="Times New Roman"/>
          <w:sz w:val="24"/>
          <w:szCs w:val="24"/>
        </w:rPr>
        <w:t xml:space="preserve"> / О.С. </w:t>
      </w:r>
      <w:proofErr w:type="spellStart"/>
      <w:r w:rsidRPr="000C5F9B">
        <w:rPr>
          <w:rFonts w:ascii="Times New Roman" w:eastAsia="TimesNewRomanPSMT" w:hAnsi="Times New Roman" w:cs="Times New Roman"/>
          <w:sz w:val="24"/>
          <w:szCs w:val="24"/>
        </w:rPr>
        <w:t>Балан</w:t>
      </w:r>
      <w:proofErr w:type="spellEnd"/>
      <w:r w:rsidRPr="000C5F9B">
        <w:rPr>
          <w:rFonts w:ascii="Times New Roman" w:eastAsia="TimesNewRomanPSMT" w:hAnsi="Times New Roman" w:cs="Times New Roman"/>
          <w:sz w:val="24"/>
          <w:szCs w:val="24"/>
        </w:rPr>
        <w:t>. – Одеса: Вид. «ВМВ», 2014. – 420 с.</w:t>
      </w:r>
    </w:p>
    <w:p w14:paraId="6FEB864E" w14:textId="213A494A"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23. </w:t>
      </w:r>
      <w:r w:rsidRPr="000C5F9B">
        <w:rPr>
          <w:rFonts w:ascii="Times New Roman" w:eastAsia="TimesNewRomanPSMT" w:hAnsi="Times New Roman" w:cs="Times New Roman"/>
          <w:sz w:val="24"/>
          <w:szCs w:val="24"/>
        </w:rPr>
        <w:t>Борщ Л. М. І</w:t>
      </w:r>
      <w:r w:rsidRPr="000C5F9B">
        <w:rPr>
          <w:rFonts w:ascii="Times New Roman" w:eastAsia="Malgun Gothic Semilight" w:hAnsi="Times New Roman" w:cs="Times New Roman"/>
          <w:sz w:val="24"/>
          <w:szCs w:val="24"/>
        </w:rPr>
        <w:t>нвест</w:t>
      </w:r>
      <w:r w:rsidRPr="000C5F9B">
        <w:rPr>
          <w:rFonts w:ascii="Times New Roman" w:eastAsia="TimesNewRomanPSMT" w:hAnsi="Times New Roman" w:cs="Times New Roman"/>
          <w:sz w:val="24"/>
          <w:szCs w:val="24"/>
        </w:rPr>
        <w:t>иції в Украї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 стан, проблеми і перспективи / Л. М. Борщ. – К.: Знання, 2002. – 318 с.</w:t>
      </w:r>
    </w:p>
    <w:p w14:paraId="58C6094C" w14:textId="10ED47E4"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24. </w:t>
      </w:r>
      <w:r w:rsidRPr="000C5F9B">
        <w:rPr>
          <w:rFonts w:ascii="Times New Roman" w:eastAsia="TimesNewRomanPSMT" w:hAnsi="Times New Roman" w:cs="Times New Roman"/>
          <w:sz w:val="24"/>
          <w:szCs w:val="24"/>
        </w:rPr>
        <w:t>Василенко В.О. І</w:t>
      </w:r>
      <w:r w:rsidRPr="000C5F9B">
        <w:rPr>
          <w:rFonts w:ascii="Times New Roman" w:eastAsia="Malgun Gothic Semilight" w:hAnsi="Times New Roman" w:cs="Times New Roman"/>
          <w:sz w:val="24"/>
          <w:szCs w:val="24"/>
        </w:rPr>
        <w:t>нновац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менеджмент: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В.О. Василенко, В.Г. </w:t>
      </w:r>
      <w:proofErr w:type="spellStart"/>
      <w:r w:rsidRPr="000C5F9B">
        <w:rPr>
          <w:rFonts w:ascii="Times New Roman" w:eastAsia="TimesNewRomanPSMT" w:hAnsi="Times New Roman" w:cs="Times New Roman"/>
          <w:sz w:val="24"/>
          <w:szCs w:val="24"/>
        </w:rPr>
        <w:t>Шматько</w:t>
      </w:r>
      <w:proofErr w:type="spellEnd"/>
      <w:r w:rsidRPr="000C5F9B">
        <w:rPr>
          <w:rFonts w:ascii="Times New Roman" w:eastAsia="TimesNewRomanPSMT" w:hAnsi="Times New Roman" w:cs="Times New Roman"/>
          <w:sz w:val="24"/>
          <w:szCs w:val="24"/>
        </w:rPr>
        <w:t xml:space="preserve"> [за ред. </w:t>
      </w:r>
      <w:proofErr w:type="spellStart"/>
      <w:r w:rsidRPr="000C5F9B">
        <w:rPr>
          <w:rFonts w:ascii="Times New Roman" w:eastAsia="TimesNewRomanPSMT" w:hAnsi="Times New Roman" w:cs="Times New Roman"/>
          <w:sz w:val="24"/>
          <w:szCs w:val="24"/>
        </w:rPr>
        <w:t>В.О.Василенко</w:t>
      </w:r>
      <w:proofErr w:type="spellEnd"/>
      <w:r w:rsidRPr="000C5F9B">
        <w:rPr>
          <w:rFonts w:ascii="Times New Roman" w:eastAsia="TimesNewRomanPSMT" w:hAnsi="Times New Roman" w:cs="Times New Roman"/>
          <w:sz w:val="24"/>
          <w:szCs w:val="24"/>
        </w:rPr>
        <w:t xml:space="preserve"> ]. – К.: ЦУЛ: Фені</w:t>
      </w:r>
      <w:r w:rsidRPr="000C5F9B">
        <w:rPr>
          <w:rFonts w:ascii="Times New Roman" w:eastAsia="Malgun Gothic Semilight" w:hAnsi="Times New Roman" w:cs="Times New Roman"/>
          <w:sz w:val="24"/>
          <w:szCs w:val="24"/>
        </w:rPr>
        <w:t>кс</w:t>
      </w:r>
      <w:r w:rsidRPr="000C5F9B">
        <w:rPr>
          <w:rFonts w:ascii="Times New Roman" w:eastAsia="TimesNewRomanPSMT" w:hAnsi="Times New Roman" w:cs="Times New Roman"/>
          <w:sz w:val="24"/>
          <w:szCs w:val="24"/>
        </w:rPr>
        <w:t>, 2003. – 440 с.</w:t>
      </w:r>
    </w:p>
    <w:p w14:paraId="2A786ED3" w14:textId="5FD3B221"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25. </w:t>
      </w:r>
      <w:proofErr w:type="spellStart"/>
      <w:r w:rsidRPr="000C5F9B">
        <w:rPr>
          <w:rFonts w:ascii="Times New Roman" w:eastAsia="TimesNewRomanPSMT" w:hAnsi="Times New Roman" w:cs="Times New Roman"/>
          <w:sz w:val="24"/>
          <w:szCs w:val="24"/>
        </w:rPr>
        <w:t>Дані</w:t>
      </w:r>
      <w:r w:rsidRPr="000C5F9B">
        <w:rPr>
          <w:rFonts w:ascii="Times New Roman" w:eastAsia="Malgun Gothic Semilight" w:hAnsi="Times New Roman" w:cs="Times New Roman"/>
          <w:sz w:val="24"/>
          <w:szCs w:val="24"/>
        </w:rPr>
        <w:t>лов</w:t>
      </w:r>
      <w:proofErr w:type="spellEnd"/>
      <w:r w:rsidRPr="000C5F9B">
        <w:rPr>
          <w:rFonts w:ascii="Times New Roman" w:eastAsia="TimesNewRomanPSMT" w:hAnsi="Times New Roman" w:cs="Times New Roman"/>
          <w:sz w:val="24"/>
          <w:szCs w:val="24"/>
        </w:rPr>
        <w:t xml:space="preserve"> О. І</w:t>
      </w:r>
      <w:r w:rsidRPr="000C5F9B">
        <w:rPr>
          <w:rFonts w:ascii="Times New Roman" w:eastAsia="Malgun Gothic Semilight" w:hAnsi="Times New Roman" w:cs="Times New Roman"/>
          <w:sz w:val="24"/>
          <w:szCs w:val="24"/>
        </w:rPr>
        <w:t>нвес</w:t>
      </w:r>
      <w:r w:rsidRPr="000C5F9B">
        <w:rPr>
          <w:rFonts w:ascii="Times New Roman" w:eastAsia="TimesNewRomanPSMT" w:hAnsi="Times New Roman" w:cs="Times New Roman"/>
          <w:sz w:val="24"/>
          <w:szCs w:val="24"/>
        </w:rPr>
        <w:t xml:space="preserve">тування: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О.Д. </w:t>
      </w:r>
      <w:proofErr w:type="spellStart"/>
      <w:r w:rsidRPr="000C5F9B">
        <w:rPr>
          <w:rFonts w:ascii="Times New Roman" w:eastAsia="TimesNewRomanPSMT" w:hAnsi="Times New Roman" w:cs="Times New Roman"/>
          <w:sz w:val="24"/>
          <w:szCs w:val="24"/>
        </w:rPr>
        <w:t>Дані</w:t>
      </w:r>
      <w:r w:rsidRPr="000C5F9B">
        <w:rPr>
          <w:rFonts w:ascii="Times New Roman" w:eastAsia="Malgun Gothic Semilight" w:hAnsi="Times New Roman" w:cs="Times New Roman"/>
          <w:sz w:val="24"/>
          <w:szCs w:val="24"/>
        </w:rPr>
        <w:t>лов</w:t>
      </w:r>
      <w:proofErr w:type="spellEnd"/>
      <w:r w:rsidRPr="000C5F9B">
        <w:rPr>
          <w:rFonts w:ascii="Times New Roman" w:eastAsia="TimesNewRomanPSMT" w:hAnsi="Times New Roman" w:cs="Times New Roman"/>
          <w:sz w:val="24"/>
          <w:szCs w:val="24"/>
        </w:rPr>
        <w:t xml:space="preserve">. – К.: </w:t>
      </w:r>
      <w:proofErr w:type="spellStart"/>
      <w:r w:rsidRPr="000C5F9B">
        <w:rPr>
          <w:rFonts w:ascii="Times New Roman" w:eastAsia="TimesNewRomanPSMT" w:hAnsi="Times New Roman" w:cs="Times New Roman"/>
          <w:sz w:val="24"/>
          <w:szCs w:val="24"/>
        </w:rPr>
        <w:t>Комп’ютерпрес</w:t>
      </w:r>
      <w:proofErr w:type="spellEnd"/>
      <w:r w:rsidRPr="000C5F9B">
        <w:rPr>
          <w:rFonts w:ascii="Times New Roman" w:eastAsia="TimesNewRomanPSMT" w:hAnsi="Times New Roman" w:cs="Times New Roman"/>
          <w:sz w:val="24"/>
          <w:szCs w:val="24"/>
        </w:rPr>
        <w:t>, 2001. – 364 с.</w:t>
      </w:r>
    </w:p>
    <w:p w14:paraId="62BFC449" w14:textId="6BB388AF"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26. </w:t>
      </w:r>
      <w:r w:rsidRPr="000C5F9B">
        <w:rPr>
          <w:rFonts w:ascii="Times New Roman" w:eastAsia="TimesNewRomanPSMT" w:hAnsi="Times New Roman" w:cs="Times New Roman"/>
          <w:sz w:val="24"/>
          <w:szCs w:val="24"/>
        </w:rPr>
        <w:t>Мойсеє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І.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аналі</w:t>
      </w:r>
      <w:r w:rsidRPr="000C5F9B">
        <w:rPr>
          <w:rFonts w:ascii="Times New Roman" w:eastAsia="Malgun Gothic Semilight" w:hAnsi="Times New Roman" w:cs="Times New Roman"/>
          <w:sz w:val="24"/>
          <w:szCs w:val="24"/>
        </w:rPr>
        <w:t>з</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І. Мойсеє</w:t>
      </w:r>
      <w:r w:rsidRPr="000C5F9B">
        <w:rPr>
          <w:rFonts w:ascii="Times New Roman" w:eastAsia="Malgun Gothic Semilight" w:hAnsi="Times New Roman" w:cs="Times New Roman"/>
          <w:sz w:val="24"/>
          <w:szCs w:val="24"/>
        </w:rPr>
        <w:t>нко</w:t>
      </w:r>
      <w:r w:rsidRPr="000C5F9B">
        <w:rPr>
          <w:rFonts w:ascii="Times New Roman" w:eastAsia="TimesNewRomanPSMT" w:hAnsi="Times New Roman" w:cs="Times New Roman"/>
          <w:sz w:val="24"/>
          <w:szCs w:val="24"/>
        </w:rPr>
        <w:t xml:space="preserve">, І. </w:t>
      </w:r>
      <w:proofErr w:type="spellStart"/>
      <w:r w:rsidRPr="000C5F9B">
        <w:rPr>
          <w:rFonts w:ascii="Times New Roman" w:eastAsia="TimesNewRomanPSMT" w:hAnsi="Times New Roman" w:cs="Times New Roman"/>
          <w:sz w:val="24"/>
          <w:szCs w:val="24"/>
        </w:rPr>
        <w:t>Ревак</w:t>
      </w:r>
      <w:proofErr w:type="spellEnd"/>
      <w:r w:rsidRPr="000C5F9B">
        <w:rPr>
          <w:rFonts w:ascii="Times New Roman" w:eastAsia="TimesNewRomanPSMT" w:hAnsi="Times New Roman" w:cs="Times New Roman"/>
          <w:sz w:val="24"/>
          <w:szCs w:val="24"/>
        </w:rPr>
        <w:t xml:space="preserve">, Г. </w:t>
      </w:r>
      <w:proofErr w:type="spellStart"/>
      <w:r w:rsidRPr="000C5F9B">
        <w:rPr>
          <w:rFonts w:ascii="Times New Roman" w:eastAsia="TimesNewRomanPSMT" w:hAnsi="Times New Roman" w:cs="Times New Roman"/>
          <w:sz w:val="24"/>
          <w:szCs w:val="24"/>
        </w:rPr>
        <w:t>Миські</w:t>
      </w:r>
      <w:r w:rsidRPr="000C5F9B">
        <w:rPr>
          <w:rFonts w:ascii="Times New Roman" w:eastAsia="Malgun Gothic Semilight" w:hAnsi="Times New Roman" w:cs="Times New Roman"/>
          <w:sz w:val="24"/>
          <w:szCs w:val="24"/>
        </w:rPr>
        <w:t>в</w:t>
      </w:r>
      <w:proofErr w:type="spellEnd"/>
      <w:r w:rsidRPr="000C5F9B">
        <w:rPr>
          <w:rFonts w:ascii="Times New Roman" w:eastAsia="TimesNewRomanPSMT" w:hAnsi="Times New Roman" w:cs="Times New Roman"/>
          <w:sz w:val="24"/>
          <w:szCs w:val="24"/>
        </w:rPr>
        <w:t xml:space="preserve">, Н. </w:t>
      </w:r>
      <w:proofErr w:type="spellStart"/>
      <w:r w:rsidRPr="000C5F9B">
        <w:rPr>
          <w:rFonts w:ascii="Times New Roman" w:eastAsia="TimesNewRomanPSMT" w:hAnsi="Times New Roman" w:cs="Times New Roman"/>
          <w:sz w:val="24"/>
          <w:szCs w:val="24"/>
        </w:rPr>
        <w:t>Чапляк</w:t>
      </w:r>
      <w:proofErr w:type="spellEnd"/>
      <w:r w:rsidRPr="000C5F9B">
        <w:rPr>
          <w:rFonts w:ascii="Times New Roman" w:eastAsia="TimesNewRomanPSMT" w:hAnsi="Times New Roman" w:cs="Times New Roman"/>
          <w:sz w:val="24"/>
          <w:szCs w:val="24"/>
        </w:rPr>
        <w:t>. – Льві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 </w:t>
      </w:r>
      <w:proofErr w:type="spellStart"/>
      <w:r w:rsidRPr="000C5F9B">
        <w:rPr>
          <w:rFonts w:ascii="Times New Roman" w:eastAsia="TimesNewRomanPSMT" w:hAnsi="Times New Roman" w:cs="Times New Roman"/>
          <w:sz w:val="24"/>
          <w:szCs w:val="24"/>
        </w:rPr>
        <w:t>ЛьвДУВС</w:t>
      </w:r>
      <w:proofErr w:type="spellEnd"/>
      <w:r w:rsidRPr="000C5F9B">
        <w:rPr>
          <w:rFonts w:ascii="Times New Roman" w:eastAsia="TimesNewRomanPSMT" w:hAnsi="Times New Roman" w:cs="Times New Roman"/>
          <w:sz w:val="24"/>
          <w:szCs w:val="24"/>
        </w:rPr>
        <w:t>, 2019. – 276 с.</w:t>
      </w:r>
    </w:p>
    <w:p w14:paraId="57F947CD" w14:textId="5B868056"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27. </w:t>
      </w:r>
      <w:r w:rsidRPr="000C5F9B">
        <w:rPr>
          <w:rFonts w:ascii="Times New Roman" w:eastAsia="TimesNewRomanPSMT" w:hAnsi="Times New Roman" w:cs="Times New Roman"/>
          <w:sz w:val="24"/>
          <w:szCs w:val="24"/>
        </w:rPr>
        <w:t>Пересада А.А. Управлі</w:t>
      </w:r>
      <w:r w:rsidRPr="000C5F9B">
        <w:rPr>
          <w:rFonts w:ascii="Times New Roman" w:eastAsia="Malgun Gothic Semilight" w:hAnsi="Times New Roman" w:cs="Times New Roman"/>
          <w:sz w:val="24"/>
          <w:szCs w:val="24"/>
        </w:rPr>
        <w:t>ння</w:t>
      </w:r>
      <w:r w:rsidRPr="000C5F9B">
        <w:rPr>
          <w:rFonts w:ascii="Times New Roman" w:eastAsia="TimesNewRomanPSMT" w:hAnsi="Times New Roman" w:cs="Times New Roman"/>
          <w:sz w:val="24"/>
          <w:szCs w:val="24"/>
        </w:rPr>
        <w:t xml:space="preserve">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йним</w:t>
      </w:r>
      <w:r w:rsidRPr="000C5F9B">
        <w:rPr>
          <w:rFonts w:ascii="Times New Roman" w:eastAsia="TimesNewRomanPSMT" w:hAnsi="Times New Roman" w:cs="Times New Roman"/>
          <w:sz w:val="24"/>
          <w:szCs w:val="24"/>
        </w:rPr>
        <w:t xml:space="preserve"> процесом: </w:t>
      </w:r>
      <w:proofErr w:type="spellStart"/>
      <w:r w:rsidRPr="000C5F9B">
        <w:rPr>
          <w:rFonts w:ascii="Times New Roman" w:eastAsia="TimesNewRomanPSMT" w:hAnsi="Times New Roman" w:cs="Times New Roman"/>
          <w:sz w:val="24"/>
          <w:szCs w:val="24"/>
        </w:rPr>
        <w:t>монограф</w:t>
      </w:r>
      <w:proofErr w:type="spellEnd"/>
      <w:r w:rsidRPr="000C5F9B">
        <w:rPr>
          <w:rFonts w:ascii="Times New Roman" w:eastAsia="TimesNewRomanPSMT" w:hAnsi="Times New Roman" w:cs="Times New Roman"/>
          <w:sz w:val="24"/>
          <w:szCs w:val="24"/>
        </w:rPr>
        <w:t xml:space="preserve">. / А.А. Пересада. – К.: </w:t>
      </w:r>
      <w:proofErr w:type="spellStart"/>
      <w:r w:rsidRPr="000C5F9B">
        <w:rPr>
          <w:rFonts w:ascii="Times New Roman" w:eastAsia="TimesNewRomanPSMT" w:hAnsi="Times New Roman" w:cs="Times New Roman"/>
          <w:sz w:val="24"/>
          <w:szCs w:val="24"/>
        </w:rPr>
        <w:t>Лі</w:t>
      </w:r>
      <w:r w:rsidRPr="000C5F9B">
        <w:rPr>
          <w:rFonts w:ascii="Times New Roman" w:eastAsia="Malgun Gothic Semilight" w:hAnsi="Times New Roman" w:cs="Times New Roman"/>
          <w:sz w:val="24"/>
          <w:szCs w:val="24"/>
        </w:rPr>
        <w:t>бра</w:t>
      </w:r>
      <w:proofErr w:type="spellEnd"/>
      <w:r w:rsidRPr="000C5F9B">
        <w:rPr>
          <w:rFonts w:ascii="Times New Roman" w:eastAsia="TimesNewRomanPSMT" w:hAnsi="Times New Roman" w:cs="Times New Roman"/>
          <w:sz w:val="24"/>
          <w:szCs w:val="24"/>
        </w:rPr>
        <w:t>, 2002. – 472 с.</w:t>
      </w:r>
    </w:p>
    <w:p w14:paraId="090CBD19" w14:textId="6F86754E"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28. </w:t>
      </w:r>
      <w:proofErr w:type="spellStart"/>
      <w:r w:rsidRPr="000C5F9B">
        <w:rPr>
          <w:rFonts w:ascii="Times New Roman" w:eastAsia="TimesNewRomanPSMT" w:hAnsi="Times New Roman" w:cs="Times New Roman"/>
          <w:sz w:val="24"/>
          <w:szCs w:val="24"/>
        </w:rPr>
        <w:t>Татаренко</w:t>
      </w:r>
      <w:proofErr w:type="spellEnd"/>
      <w:r w:rsidRPr="000C5F9B">
        <w:rPr>
          <w:rFonts w:ascii="Times New Roman" w:eastAsia="TimesNewRomanPSMT" w:hAnsi="Times New Roman" w:cs="Times New Roman"/>
          <w:sz w:val="24"/>
          <w:szCs w:val="24"/>
        </w:rPr>
        <w:t xml:space="preserve"> Н.О. Теорії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навч</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Н.О. </w:t>
      </w:r>
      <w:proofErr w:type="spellStart"/>
      <w:r w:rsidRPr="000C5F9B">
        <w:rPr>
          <w:rFonts w:ascii="Times New Roman" w:eastAsia="TimesNewRomanPSMT" w:hAnsi="Times New Roman" w:cs="Times New Roman"/>
          <w:sz w:val="24"/>
          <w:szCs w:val="24"/>
        </w:rPr>
        <w:t>Татаренко</w:t>
      </w:r>
      <w:proofErr w:type="spellEnd"/>
      <w:r w:rsidRPr="000C5F9B">
        <w:rPr>
          <w:rFonts w:ascii="Times New Roman" w:eastAsia="TimesNewRomanPSMT" w:hAnsi="Times New Roman" w:cs="Times New Roman"/>
          <w:sz w:val="24"/>
          <w:szCs w:val="24"/>
        </w:rPr>
        <w:t>, А.М. Поручник. – К.: КНЕУ, 2007. – 160 с.</w:t>
      </w:r>
    </w:p>
    <w:p w14:paraId="65C217EE" w14:textId="3C5A7665"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29. </w:t>
      </w:r>
      <w:proofErr w:type="spellStart"/>
      <w:r w:rsidRPr="000C5F9B">
        <w:rPr>
          <w:rFonts w:ascii="Times New Roman" w:eastAsia="TimesNewRomanPSMT" w:hAnsi="Times New Roman" w:cs="Times New Roman"/>
          <w:sz w:val="24"/>
          <w:szCs w:val="24"/>
        </w:rPr>
        <w:t>Щукі</w:t>
      </w:r>
      <w:r w:rsidRPr="000C5F9B">
        <w:rPr>
          <w:rFonts w:ascii="Times New Roman" w:eastAsia="Malgun Gothic Semilight" w:hAnsi="Times New Roman" w:cs="Times New Roman"/>
          <w:sz w:val="24"/>
          <w:szCs w:val="24"/>
        </w:rPr>
        <w:t>н</w:t>
      </w:r>
      <w:proofErr w:type="spellEnd"/>
      <w:r w:rsidRPr="000C5F9B">
        <w:rPr>
          <w:rFonts w:ascii="Times New Roman" w:eastAsia="TimesNewRomanPSMT" w:hAnsi="Times New Roman" w:cs="Times New Roman"/>
          <w:sz w:val="24"/>
          <w:szCs w:val="24"/>
        </w:rPr>
        <w:t xml:space="preserve"> Б. М. І</w:t>
      </w:r>
      <w:r w:rsidRPr="000C5F9B">
        <w:rPr>
          <w:rFonts w:ascii="Times New Roman" w:eastAsia="Malgun Gothic Semilight" w:hAnsi="Times New Roman" w:cs="Times New Roman"/>
          <w:sz w:val="24"/>
          <w:szCs w:val="24"/>
        </w:rPr>
        <w:t>нвестиц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йна</w:t>
      </w:r>
      <w:r w:rsidRPr="000C5F9B">
        <w:rPr>
          <w:rFonts w:ascii="Times New Roman" w:eastAsia="TimesNewRomanPSMT" w:hAnsi="Times New Roman" w:cs="Times New Roman"/>
          <w:sz w:val="24"/>
          <w:szCs w:val="24"/>
        </w:rPr>
        <w:t xml:space="preserve"> ді</w:t>
      </w:r>
      <w:r w:rsidRPr="000C5F9B">
        <w:rPr>
          <w:rFonts w:ascii="Times New Roman" w:eastAsia="Malgun Gothic Semilight" w:hAnsi="Times New Roman" w:cs="Times New Roman"/>
          <w:sz w:val="24"/>
          <w:szCs w:val="24"/>
        </w:rPr>
        <w:t>яльн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сть</w:t>
      </w:r>
      <w:r w:rsidRPr="000C5F9B">
        <w:rPr>
          <w:rFonts w:ascii="Times New Roman" w:eastAsia="TimesNewRomanPSMT" w:hAnsi="Times New Roman" w:cs="Times New Roman"/>
          <w:sz w:val="24"/>
          <w:szCs w:val="24"/>
        </w:rPr>
        <w:t xml:space="preserve"> : метод. </w:t>
      </w:r>
      <w:proofErr w:type="spellStart"/>
      <w:r w:rsidRPr="000C5F9B">
        <w:rPr>
          <w:rFonts w:ascii="Times New Roman" w:eastAsia="TimesNewRomanPSMT" w:hAnsi="Times New Roman" w:cs="Times New Roman"/>
          <w:sz w:val="24"/>
          <w:szCs w:val="24"/>
        </w:rPr>
        <w:t>посі</w:t>
      </w:r>
      <w:r w:rsidRPr="000C5F9B">
        <w:rPr>
          <w:rFonts w:ascii="Times New Roman" w:eastAsia="Malgun Gothic Semilight" w:hAnsi="Times New Roman" w:cs="Times New Roman"/>
          <w:sz w:val="24"/>
          <w:szCs w:val="24"/>
        </w:rPr>
        <w:t>б</w:t>
      </w:r>
      <w:proofErr w:type="spellEnd"/>
      <w:r w:rsidRPr="000C5F9B">
        <w:rPr>
          <w:rFonts w:ascii="Times New Roman" w:eastAsia="TimesNewRomanPSMT" w:hAnsi="Times New Roman" w:cs="Times New Roman"/>
          <w:sz w:val="24"/>
          <w:szCs w:val="24"/>
        </w:rPr>
        <w:t xml:space="preserve">. / Б. М. </w:t>
      </w:r>
      <w:proofErr w:type="spellStart"/>
      <w:r w:rsidRPr="000C5F9B">
        <w:rPr>
          <w:rFonts w:ascii="Times New Roman" w:eastAsia="TimesNewRomanPSMT" w:hAnsi="Times New Roman" w:cs="Times New Roman"/>
          <w:sz w:val="24"/>
          <w:szCs w:val="24"/>
        </w:rPr>
        <w:t>Щукі</w:t>
      </w:r>
      <w:r w:rsidRPr="000C5F9B">
        <w:rPr>
          <w:rFonts w:ascii="Times New Roman" w:eastAsia="Malgun Gothic Semilight" w:hAnsi="Times New Roman" w:cs="Times New Roman"/>
          <w:sz w:val="24"/>
          <w:szCs w:val="24"/>
        </w:rPr>
        <w:t>н</w:t>
      </w:r>
      <w:proofErr w:type="spellEnd"/>
      <w:r w:rsidRPr="000C5F9B">
        <w:rPr>
          <w:rFonts w:ascii="Times New Roman" w:eastAsia="TimesNewRomanPSMT" w:hAnsi="Times New Roman" w:cs="Times New Roman"/>
          <w:sz w:val="24"/>
          <w:szCs w:val="24"/>
        </w:rPr>
        <w:t>. – К.: МАУП</w:t>
      </w:r>
      <w:r w:rsidRPr="000C5F9B">
        <w:rPr>
          <w:rFonts w:ascii="Times New Roman" w:eastAsiaTheme="minorHAnsi" w:hAnsi="Times New Roman" w:cs="Times New Roman"/>
          <w:sz w:val="24"/>
          <w:szCs w:val="24"/>
        </w:rPr>
        <w:t xml:space="preserve">, 2008. </w:t>
      </w:r>
      <w:r w:rsidRPr="000C5F9B">
        <w:rPr>
          <w:rFonts w:ascii="Times New Roman" w:eastAsia="TimesNewRomanPSMT" w:hAnsi="Times New Roman" w:cs="Times New Roman"/>
          <w:sz w:val="24"/>
          <w:szCs w:val="24"/>
        </w:rPr>
        <w:t>– 68 с.</w:t>
      </w:r>
    </w:p>
    <w:p w14:paraId="39682EBA" w14:textId="77777777" w:rsid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621CFB06" w14:textId="6CD561EB" w:rsidR="000C5F9B" w:rsidRDefault="000C5F9B" w:rsidP="000C5F9B">
      <w:pPr>
        <w:widowControl w:val="0"/>
        <w:autoSpaceDE w:val="0"/>
        <w:autoSpaceDN w:val="0"/>
        <w:adjustRightInd w:val="0"/>
        <w:jc w:val="center"/>
        <w:rPr>
          <w:rFonts w:ascii="Times New Roman" w:eastAsiaTheme="minorHAnsi" w:hAnsi="Times New Roman" w:cs="Times New Roman"/>
          <w:b/>
          <w:bCs/>
          <w:sz w:val="24"/>
          <w:szCs w:val="24"/>
        </w:rPr>
      </w:pPr>
      <w:r w:rsidRPr="000C5F9B">
        <w:rPr>
          <w:rFonts w:ascii="Times New Roman" w:eastAsiaTheme="minorHAnsi" w:hAnsi="Times New Roman" w:cs="Times New Roman"/>
          <w:b/>
          <w:bCs/>
          <w:sz w:val="24"/>
          <w:szCs w:val="24"/>
        </w:rPr>
        <w:t>Інтернет ресурси</w:t>
      </w:r>
    </w:p>
    <w:p w14:paraId="511A7818"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b/>
          <w:bCs/>
          <w:sz w:val="24"/>
          <w:szCs w:val="24"/>
        </w:rPr>
      </w:pPr>
    </w:p>
    <w:p w14:paraId="0CD6EECC"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30.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Верховної Ради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http://www.rada.gov.ua</w:t>
      </w:r>
    </w:p>
    <w:p w14:paraId="2C93C4E1"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31.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Кабі</w:t>
      </w:r>
      <w:r w:rsidRPr="000C5F9B">
        <w:rPr>
          <w:rFonts w:ascii="Times New Roman" w:eastAsia="Malgun Gothic Semilight" w:hAnsi="Times New Roman" w:cs="Times New Roman"/>
          <w:sz w:val="24"/>
          <w:szCs w:val="24"/>
        </w:rPr>
        <w:t>нету</w:t>
      </w:r>
      <w:r w:rsidRPr="000C5F9B">
        <w:rPr>
          <w:rFonts w:ascii="Times New Roman" w:eastAsia="TimesNewRomanPSMT" w:hAnsi="Times New Roman" w:cs="Times New Roman"/>
          <w:sz w:val="24"/>
          <w:szCs w:val="24"/>
        </w:rPr>
        <w:t xml:space="preserve"> мі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стр</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http://www.min.gov.ua</w:t>
      </w:r>
    </w:p>
    <w:p w14:paraId="3455DE17" w14:textId="52F4F846"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32.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служби статистики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http://www.ukrstat.gov.ua/.</w:t>
      </w:r>
    </w:p>
    <w:p w14:paraId="79121FE9" w14:textId="70F5A433"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33.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комі</w:t>
      </w:r>
      <w:r w:rsidRPr="000C5F9B">
        <w:rPr>
          <w:rFonts w:ascii="Times New Roman" w:eastAsia="Malgun Gothic Semilight" w:hAnsi="Times New Roman" w:cs="Times New Roman"/>
          <w:sz w:val="24"/>
          <w:szCs w:val="24"/>
        </w:rPr>
        <w:t>с</w:t>
      </w:r>
      <w:r w:rsidRPr="000C5F9B">
        <w:rPr>
          <w:rFonts w:ascii="Times New Roman" w:eastAsia="TimesNewRomanPSMT" w:hAnsi="Times New Roman" w:cs="Times New Roman"/>
          <w:sz w:val="24"/>
          <w:szCs w:val="24"/>
        </w:rPr>
        <w:t>ії з ці</w:t>
      </w:r>
      <w:r w:rsidRPr="000C5F9B">
        <w:rPr>
          <w:rFonts w:ascii="Times New Roman" w:eastAsia="Malgun Gothic Semilight" w:hAnsi="Times New Roman" w:cs="Times New Roman"/>
          <w:sz w:val="24"/>
          <w:szCs w:val="24"/>
        </w:rPr>
        <w:t>нних</w:t>
      </w:r>
      <w:r w:rsidRPr="000C5F9B">
        <w:rPr>
          <w:rFonts w:ascii="Times New Roman" w:eastAsia="TimesNewRomanPSMT" w:hAnsi="Times New Roman" w:cs="Times New Roman"/>
          <w:sz w:val="24"/>
          <w:szCs w:val="24"/>
        </w:rPr>
        <w:t xml:space="preserve"> папері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та фондового ринку – </w:t>
      </w:r>
      <w:r w:rsidRPr="000C5F9B">
        <w:rPr>
          <w:rFonts w:ascii="Times New Roman" w:eastAsiaTheme="minorHAnsi" w:hAnsi="Times New Roman" w:cs="Times New Roman"/>
          <w:sz w:val="24"/>
          <w:szCs w:val="24"/>
        </w:rPr>
        <w:t>http://www.ssmsc.gov.ua/</w:t>
      </w:r>
    </w:p>
    <w:p w14:paraId="475F2F45"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34.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Наці</w:t>
      </w:r>
      <w:r w:rsidRPr="000C5F9B">
        <w:rPr>
          <w:rFonts w:ascii="Times New Roman" w:eastAsia="Malgun Gothic Semilight" w:hAnsi="Times New Roman" w:cs="Times New Roman"/>
          <w:sz w:val="24"/>
          <w:szCs w:val="24"/>
        </w:rPr>
        <w:t>онального</w:t>
      </w:r>
      <w:r w:rsidRPr="000C5F9B">
        <w:rPr>
          <w:rFonts w:ascii="Times New Roman" w:eastAsia="TimesNewRomanPSMT" w:hAnsi="Times New Roman" w:cs="Times New Roman"/>
          <w:sz w:val="24"/>
          <w:szCs w:val="24"/>
        </w:rPr>
        <w:t xml:space="preserve"> Депозитарі</w:t>
      </w:r>
      <w:r w:rsidRPr="000C5F9B">
        <w:rPr>
          <w:rFonts w:ascii="Times New Roman" w:eastAsia="Malgun Gothic Semilight" w:hAnsi="Times New Roman" w:cs="Times New Roman"/>
          <w:sz w:val="24"/>
          <w:szCs w:val="24"/>
        </w:rPr>
        <w:t>ю</w:t>
      </w:r>
      <w:r w:rsidRPr="000C5F9B">
        <w:rPr>
          <w:rFonts w:ascii="Times New Roman" w:eastAsia="TimesNewRomanPSMT" w:hAnsi="Times New Roman" w:cs="Times New Roman"/>
          <w:sz w:val="24"/>
          <w:szCs w:val="24"/>
        </w:rPr>
        <w:t xml:space="preserve">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http://www.ndu.gov.ua/</w:t>
      </w:r>
    </w:p>
    <w:p w14:paraId="458F5CEB" w14:textId="65B654ED"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35.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сайт Державної комі</w:t>
      </w:r>
      <w:r w:rsidRPr="000C5F9B">
        <w:rPr>
          <w:rFonts w:ascii="Times New Roman" w:eastAsia="Malgun Gothic Semilight" w:hAnsi="Times New Roman" w:cs="Times New Roman"/>
          <w:sz w:val="24"/>
          <w:szCs w:val="24"/>
        </w:rPr>
        <w:t>с</w:t>
      </w:r>
      <w:r w:rsidRPr="000C5F9B">
        <w:rPr>
          <w:rFonts w:ascii="Times New Roman" w:eastAsia="TimesNewRomanPSMT" w:hAnsi="Times New Roman" w:cs="Times New Roman"/>
          <w:sz w:val="24"/>
          <w:szCs w:val="24"/>
        </w:rPr>
        <w:t>ії з ці</w:t>
      </w:r>
      <w:r w:rsidRPr="000C5F9B">
        <w:rPr>
          <w:rFonts w:ascii="Times New Roman" w:eastAsia="Malgun Gothic Semilight" w:hAnsi="Times New Roman" w:cs="Times New Roman"/>
          <w:sz w:val="24"/>
          <w:szCs w:val="24"/>
        </w:rPr>
        <w:t>нних</w:t>
      </w:r>
      <w:r w:rsidRPr="000C5F9B">
        <w:rPr>
          <w:rFonts w:ascii="Times New Roman" w:eastAsia="TimesNewRomanPSMT" w:hAnsi="Times New Roman" w:cs="Times New Roman"/>
          <w:sz w:val="24"/>
          <w:szCs w:val="24"/>
        </w:rPr>
        <w:t xml:space="preserve"> папері</w:t>
      </w:r>
      <w:r w:rsidRPr="000C5F9B">
        <w:rPr>
          <w:rFonts w:ascii="Times New Roman" w:eastAsia="Malgun Gothic Semilight" w:hAnsi="Times New Roman" w:cs="Times New Roman"/>
          <w:sz w:val="24"/>
          <w:szCs w:val="24"/>
        </w:rPr>
        <w:t>в</w:t>
      </w:r>
      <w:r w:rsidRPr="000C5F9B">
        <w:rPr>
          <w:rFonts w:ascii="Times New Roman" w:eastAsia="TimesNewRomanPSMT" w:hAnsi="Times New Roman" w:cs="Times New Roman"/>
          <w:sz w:val="24"/>
          <w:szCs w:val="24"/>
        </w:rPr>
        <w:t xml:space="preserve"> та фондового ринку – </w:t>
      </w:r>
      <w:r w:rsidRPr="000C5F9B">
        <w:rPr>
          <w:rFonts w:ascii="Times New Roman" w:eastAsiaTheme="minorHAnsi" w:hAnsi="Times New Roman" w:cs="Times New Roman"/>
          <w:sz w:val="24"/>
          <w:szCs w:val="24"/>
        </w:rPr>
        <w:t>http://www.ssmsc.gov.ua/</w:t>
      </w:r>
    </w:p>
    <w:p w14:paraId="34A3A847" w14:textId="4E5A9EBF"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36. </w:t>
      </w:r>
      <w:r w:rsidRPr="000C5F9B">
        <w:rPr>
          <w:rFonts w:ascii="Times New Roman" w:eastAsia="TimesNewRomanPSMT" w:hAnsi="Times New Roman" w:cs="Times New Roman"/>
          <w:sz w:val="24"/>
          <w:szCs w:val="24"/>
        </w:rPr>
        <w:t>Офі</w:t>
      </w:r>
      <w:r w:rsidRPr="000C5F9B">
        <w:rPr>
          <w:rFonts w:ascii="Times New Roman" w:eastAsia="Malgun Gothic Semilight" w:hAnsi="Times New Roman" w:cs="Times New Roman"/>
          <w:sz w:val="24"/>
          <w:szCs w:val="24"/>
        </w:rPr>
        <w:t>ц</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йний</w:t>
      </w:r>
      <w:r w:rsidRPr="000C5F9B">
        <w:rPr>
          <w:rFonts w:ascii="Times New Roman" w:eastAsia="TimesNewRomanPSMT" w:hAnsi="Times New Roman" w:cs="Times New Roman"/>
          <w:sz w:val="24"/>
          <w:szCs w:val="24"/>
        </w:rPr>
        <w:t xml:space="preserve"> веб</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сайт Мі</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стерства</w:t>
      </w:r>
      <w:r w:rsidRPr="000C5F9B">
        <w:rPr>
          <w:rFonts w:ascii="Times New Roman" w:eastAsia="TimesNewRomanPSMT" w:hAnsi="Times New Roman" w:cs="Times New Roman"/>
          <w:sz w:val="24"/>
          <w:szCs w:val="24"/>
        </w:rPr>
        <w:t xml:space="preserve"> економі</w:t>
      </w:r>
      <w:r w:rsidRPr="000C5F9B">
        <w:rPr>
          <w:rFonts w:ascii="Times New Roman" w:eastAsia="Malgun Gothic Semilight" w:hAnsi="Times New Roman" w:cs="Times New Roman"/>
          <w:sz w:val="24"/>
          <w:szCs w:val="24"/>
        </w:rPr>
        <w:t>чного</w:t>
      </w:r>
      <w:r w:rsidRPr="000C5F9B">
        <w:rPr>
          <w:rFonts w:ascii="Times New Roman" w:eastAsia="TimesNewRomanPSMT" w:hAnsi="Times New Roman" w:cs="Times New Roman"/>
          <w:sz w:val="24"/>
          <w:szCs w:val="24"/>
        </w:rPr>
        <w:t xml:space="preserve"> розвитку і торгі</w:t>
      </w:r>
      <w:r w:rsidRPr="000C5F9B">
        <w:rPr>
          <w:rFonts w:ascii="Times New Roman" w:eastAsia="Malgun Gothic Semilight" w:hAnsi="Times New Roman" w:cs="Times New Roman"/>
          <w:sz w:val="24"/>
          <w:szCs w:val="24"/>
        </w:rPr>
        <w:t>вл</w:t>
      </w:r>
      <w:r w:rsidRPr="000C5F9B">
        <w:rPr>
          <w:rFonts w:ascii="Times New Roman" w:eastAsia="TimesNewRomanPSMT" w:hAnsi="Times New Roman" w:cs="Times New Roman"/>
          <w:sz w:val="24"/>
          <w:szCs w:val="24"/>
        </w:rPr>
        <w:t>і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http://www.me.gov.ua/.</w:t>
      </w:r>
    </w:p>
    <w:p w14:paraId="057B68DD" w14:textId="6A46F3CE"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37. </w:t>
      </w:r>
      <w:r w:rsidRPr="000C5F9B">
        <w:rPr>
          <w:rFonts w:ascii="Times New Roman" w:eastAsia="TimesNewRomanPSMT" w:hAnsi="Times New Roman" w:cs="Times New Roman"/>
          <w:sz w:val="24"/>
          <w:szCs w:val="24"/>
        </w:rPr>
        <w:t>«Укрі</w:t>
      </w:r>
      <w:r w:rsidRPr="000C5F9B">
        <w:rPr>
          <w:rFonts w:ascii="Times New Roman" w:eastAsia="Malgun Gothic Semilight" w:hAnsi="Times New Roman" w:cs="Times New Roman"/>
          <w:sz w:val="24"/>
          <w:szCs w:val="24"/>
        </w:rPr>
        <w:t>нформ</w:t>
      </w:r>
      <w:r w:rsidRPr="000C5F9B">
        <w:rPr>
          <w:rFonts w:ascii="Times New Roman" w:eastAsia="TimesNewRomanPSMT" w:hAnsi="Times New Roman" w:cs="Times New Roman"/>
          <w:sz w:val="24"/>
          <w:szCs w:val="24"/>
        </w:rPr>
        <w:t>: Бі</w:t>
      </w:r>
      <w:r w:rsidRPr="000C5F9B">
        <w:rPr>
          <w:rFonts w:ascii="Times New Roman" w:eastAsia="Malgun Gothic Semilight" w:hAnsi="Times New Roman" w:cs="Times New Roman"/>
          <w:sz w:val="24"/>
          <w:szCs w:val="24"/>
        </w:rPr>
        <w:t>знес</w:t>
      </w:r>
      <w:r>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 xml:space="preserve">Новини» – </w:t>
      </w:r>
      <w:r w:rsidRPr="000C5F9B">
        <w:rPr>
          <w:rFonts w:ascii="Times New Roman" w:eastAsiaTheme="minorHAnsi" w:hAnsi="Times New Roman" w:cs="Times New Roman"/>
          <w:sz w:val="24"/>
          <w:szCs w:val="24"/>
        </w:rPr>
        <w:t>http://info.dinau.com.ua</w:t>
      </w:r>
    </w:p>
    <w:p w14:paraId="6A729B2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38. </w:t>
      </w:r>
      <w:proofErr w:type="spellStart"/>
      <w:r w:rsidRPr="000C5F9B">
        <w:rPr>
          <w:rFonts w:ascii="Times New Roman" w:eastAsiaTheme="minorHAnsi" w:hAnsi="Times New Roman" w:cs="Times New Roman"/>
          <w:sz w:val="24"/>
          <w:szCs w:val="24"/>
        </w:rPr>
        <w:t>Ukraine</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Business</w:t>
      </w:r>
      <w:proofErr w:type="spellEnd"/>
      <w:r w:rsidRPr="000C5F9B">
        <w:rPr>
          <w:rFonts w:ascii="Times New Roman" w:eastAsiaTheme="minorHAnsi" w:hAnsi="Times New Roman" w:cs="Times New Roman"/>
          <w:sz w:val="24"/>
          <w:szCs w:val="24"/>
        </w:rPr>
        <w:t xml:space="preserve"> &amp; </w:t>
      </w:r>
      <w:proofErr w:type="spellStart"/>
      <w:r w:rsidRPr="000C5F9B">
        <w:rPr>
          <w:rFonts w:ascii="Times New Roman" w:eastAsiaTheme="minorHAnsi" w:hAnsi="Times New Roman" w:cs="Times New Roman"/>
          <w:sz w:val="24"/>
          <w:szCs w:val="24"/>
        </w:rPr>
        <w:t>Economy</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http://www.oon.com.ua</w:t>
      </w:r>
    </w:p>
    <w:p w14:paraId="49B83D0E"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39. </w:t>
      </w:r>
      <w:r w:rsidRPr="000C5F9B">
        <w:rPr>
          <w:rFonts w:ascii="Times New Roman" w:eastAsia="TimesNewRomanPSMT" w:hAnsi="Times New Roman" w:cs="Times New Roman"/>
          <w:sz w:val="24"/>
          <w:szCs w:val="24"/>
        </w:rPr>
        <w:t>«Електронні ві</w:t>
      </w:r>
      <w:r w:rsidRPr="000C5F9B">
        <w:rPr>
          <w:rFonts w:ascii="Times New Roman" w:eastAsia="Malgun Gothic Semilight" w:hAnsi="Times New Roman" w:cs="Times New Roman"/>
          <w:sz w:val="24"/>
          <w:szCs w:val="24"/>
        </w:rPr>
        <w:t>ст</w:t>
      </w:r>
      <w:r w:rsidRPr="000C5F9B">
        <w:rPr>
          <w:rFonts w:ascii="Times New Roman" w:eastAsia="TimesNewRomanPSMT" w:hAnsi="Times New Roman" w:cs="Times New Roman"/>
          <w:sz w:val="24"/>
          <w:szCs w:val="24"/>
        </w:rPr>
        <w:t xml:space="preserve">і» – </w:t>
      </w:r>
      <w:r w:rsidRPr="000C5F9B">
        <w:rPr>
          <w:rFonts w:ascii="Times New Roman" w:eastAsiaTheme="minorHAnsi" w:hAnsi="Times New Roman" w:cs="Times New Roman"/>
          <w:sz w:val="24"/>
          <w:szCs w:val="24"/>
        </w:rPr>
        <w:t>http://www.elvisti.com</w:t>
      </w:r>
    </w:p>
    <w:p w14:paraId="3C0B19E7"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40. </w:t>
      </w:r>
      <w:r w:rsidRPr="000C5F9B">
        <w:rPr>
          <w:rFonts w:ascii="Times New Roman" w:eastAsia="TimesNewRomanPSMT" w:hAnsi="Times New Roman" w:cs="Times New Roman"/>
          <w:sz w:val="24"/>
          <w:szCs w:val="24"/>
        </w:rPr>
        <w:t>Газети краї</w:t>
      </w:r>
      <w:r w:rsidRPr="000C5F9B">
        <w:rPr>
          <w:rFonts w:ascii="Times New Roman" w:eastAsia="Malgun Gothic Semilight" w:hAnsi="Times New Roman" w:cs="Times New Roman"/>
          <w:sz w:val="24"/>
          <w:szCs w:val="24"/>
        </w:rPr>
        <w:t>н</w:t>
      </w:r>
      <w:r w:rsidRPr="000C5F9B">
        <w:rPr>
          <w:rFonts w:ascii="Times New Roman" w:eastAsia="TimesNewRomanPSMT" w:hAnsi="Times New Roman" w:cs="Times New Roman"/>
          <w:sz w:val="24"/>
          <w:szCs w:val="24"/>
        </w:rPr>
        <w:t xml:space="preserve"> сві</w:t>
      </w:r>
      <w:r w:rsidRPr="000C5F9B">
        <w:rPr>
          <w:rFonts w:ascii="Times New Roman" w:eastAsia="Malgun Gothic Semilight" w:hAnsi="Times New Roman" w:cs="Times New Roman"/>
          <w:sz w:val="24"/>
          <w:szCs w:val="24"/>
        </w:rPr>
        <w:t>ту</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http://www.dds.ni</w:t>
      </w:r>
    </w:p>
    <w:p w14:paraId="10ED884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41. </w:t>
      </w:r>
      <w:r w:rsidRPr="000C5F9B">
        <w:rPr>
          <w:rFonts w:ascii="Times New Roman" w:eastAsia="TimesNewRomanPSMT" w:hAnsi="Times New Roman" w:cs="Times New Roman"/>
          <w:sz w:val="24"/>
          <w:szCs w:val="24"/>
        </w:rPr>
        <w:t>Преса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http://www.brama.com/news/ukr.html</w:t>
      </w:r>
    </w:p>
    <w:p w14:paraId="039147E9"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42. </w:t>
      </w:r>
      <w:proofErr w:type="spellStart"/>
      <w:r w:rsidRPr="000C5F9B">
        <w:rPr>
          <w:rFonts w:ascii="Times New Roman" w:eastAsiaTheme="minorHAnsi" w:hAnsi="Times New Roman" w:cs="Times New Roman"/>
          <w:sz w:val="24"/>
          <w:szCs w:val="24"/>
        </w:rPr>
        <w:t>Financial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Times</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http://www.ft.com</w:t>
      </w:r>
    </w:p>
    <w:p w14:paraId="778079C0"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43. </w:t>
      </w:r>
      <w:proofErr w:type="spellStart"/>
      <w:r w:rsidRPr="000C5F9B">
        <w:rPr>
          <w:rFonts w:ascii="Times New Roman" w:eastAsiaTheme="minorHAnsi" w:hAnsi="Times New Roman" w:cs="Times New Roman"/>
          <w:sz w:val="24"/>
          <w:szCs w:val="24"/>
        </w:rPr>
        <w:t>Wall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Street</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Journal</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only</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with</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paid</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subscription</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http://www.wsj.com</w:t>
      </w:r>
    </w:p>
    <w:p w14:paraId="16CBBF3A"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44. </w:t>
      </w:r>
      <w:proofErr w:type="spellStart"/>
      <w:r w:rsidRPr="000C5F9B">
        <w:rPr>
          <w:rFonts w:ascii="Times New Roman" w:eastAsiaTheme="minorHAnsi" w:hAnsi="Times New Roman" w:cs="Times New Roman"/>
          <w:sz w:val="24"/>
          <w:szCs w:val="24"/>
        </w:rPr>
        <w:t>New</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York</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Times</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Information</w:t>
      </w:r>
      <w:proofErr w:type="spellEnd"/>
      <w:r w:rsidRPr="000C5F9B">
        <w:rPr>
          <w:rFonts w:ascii="Times New Roman" w:eastAsiaTheme="minorHAnsi" w:hAnsi="Times New Roman" w:cs="Times New Roman"/>
          <w:sz w:val="24"/>
          <w:szCs w:val="24"/>
        </w:rPr>
        <w:t xml:space="preserve"> </w:t>
      </w:r>
      <w:proofErr w:type="spellStart"/>
      <w:r w:rsidRPr="000C5F9B">
        <w:rPr>
          <w:rFonts w:ascii="Times New Roman" w:eastAsiaTheme="minorHAnsi" w:hAnsi="Times New Roman" w:cs="Times New Roman"/>
          <w:sz w:val="24"/>
          <w:szCs w:val="24"/>
        </w:rPr>
        <w:t>About</w:t>
      </w:r>
      <w:proofErr w:type="spellEnd"/>
      <w:r w:rsidRPr="000C5F9B">
        <w:rPr>
          <w:rFonts w:ascii="Times New Roman" w:eastAsiaTheme="minorHAnsi" w:hAnsi="Times New Roman" w:cs="Times New Roman"/>
          <w:sz w:val="24"/>
          <w:szCs w:val="24"/>
        </w:rPr>
        <w:t xml:space="preserve">) </w:t>
      </w:r>
      <w:r w:rsidRPr="000C5F9B">
        <w:rPr>
          <w:rFonts w:ascii="Times New Roman" w:eastAsia="TimesNewRomanPSMT" w:hAnsi="Times New Roman" w:cs="Times New Roman"/>
          <w:sz w:val="24"/>
          <w:szCs w:val="24"/>
        </w:rPr>
        <w:t xml:space="preserve">– </w:t>
      </w:r>
      <w:r w:rsidRPr="000C5F9B">
        <w:rPr>
          <w:rFonts w:ascii="Times New Roman" w:eastAsiaTheme="minorHAnsi" w:hAnsi="Times New Roman" w:cs="Times New Roman"/>
          <w:sz w:val="24"/>
          <w:szCs w:val="24"/>
        </w:rPr>
        <w:t>http://www.nytimes.com</w:t>
      </w:r>
    </w:p>
    <w:p w14:paraId="2173CCF1"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45. </w:t>
      </w:r>
      <w:r w:rsidRPr="000C5F9B">
        <w:rPr>
          <w:rFonts w:ascii="Times New Roman" w:eastAsia="TimesNewRomanPSMT" w:hAnsi="Times New Roman" w:cs="Times New Roman"/>
          <w:sz w:val="24"/>
          <w:szCs w:val="24"/>
        </w:rPr>
        <w:t>Ві</w:t>
      </w:r>
      <w:r w:rsidRPr="000C5F9B">
        <w:rPr>
          <w:rFonts w:ascii="Times New Roman" w:eastAsia="Malgun Gothic Semilight" w:hAnsi="Times New Roman" w:cs="Times New Roman"/>
          <w:sz w:val="24"/>
          <w:szCs w:val="24"/>
        </w:rPr>
        <w:t>сник</w:t>
      </w:r>
      <w:r w:rsidRPr="000C5F9B">
        <w:rPr>
          <w:rFonts w:ascii="Times New Roman" w:eastAsia="TimesNewRomanPSMT" w:hAnsi="Times New Roman" w:cs="Times New Roman"/>
          <w:sz w:val="24"/>
          <w:szCs w:val="24"/>
        </w:rPr>
        <w:t xml:space="preserve"> Наці</w:t>
      </w:r>
      <w:r w:rsidRPr="000C5F9B">
        <w:rPr>
          <w:rFonts w:ascii="Times New Roman" w:eastAsia="Malgun Gothic Semilight" w:hAnsi="Times New Roman" w:cs="Times New Roman"/>
          <w:sz w:val="24"/>
          <w:szCs w:val="24"/>
        </w:rPr>
        <w:t>онального</w:t>
      </w:r>
      <w:r w:rsidRPr="000C5F9B">
        <w:rPr>
          <w:rFonts w:ascii="Times New Roman" w:eastAsia="TimesNewRomanPSMT" w:hAnsi="Times New Roman" w:cs="Times New Roman"/>
          <w:sz w:val="24"/>
          <w:szCs w:val="24"/>
        </w:rPr>
        <w:t xml:space="preserve"> банку Украї</w:t>
      </w:r>
      <w:r w:rsidRPr="000C5F9B">
        <w:rPr>
          <w:rFonts w:ascii="Times New Roman" w:eastAsia="Malgun Gothic Semilight" w:hAnsi="Times New Roman" w:cs="Times New Roman"/>
          <w:sz w:val="24"/>
          <w:szCs w:val="24"/>
        </w:rPr>
        <w:t>ни</w:t>
      </w:r>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http://www.bank.gov.ua</w:t>
      </w:r>
    </w:p>
    <w:p w14:paraId="728A0E38"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46. </w:t>
      </w:r>
      <w:proofErr w:type="spellStart"/>
      <w:r w:rsidRPr="000C5F9B">
        <w:rPr>
          <w:rFonts w:ascii="Times New Roman" w:eastAsia="TimesNewRomanPSMT" w:hAnsi="Times New Roman" w:cs="Times New Roman"/>
          <w:sz w:val="24"/>
          <w:szCs w:val="24"/>
        </w:rPr>
        <w:t>Комп&amp;ньон</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http://www.maximum.com.ua</w:t>
      </w:r>
    </w:p>
    <w:p w14:paraId="35505DED"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lastRenderedPageBreak/>
        <w:t xml:space="preserve">47. </w:t>
      </w:r>
      <w:r w:rsidRPr="000C5F9B">
        <w:rPr>
          <w:rFonts w:ascii="Times New Roman" w:eastAsia="TimesNewRomanPSMT" w:hAnsi="Times New Roman" w:cs="Times New Roman"/>
          <w:sz w:val="24"/>
          <w:szCs w:val="24"/>
        </w:rPr>
        <w:t>Всесві</w:t>
      </w:r>
      <w:r w:rsidRPr="000C5F9B">
        <w:rPr>
          <w:rFonts w:ascii="Times New Roman" w:eastAsia="Malgun Gothic Semilight" w:hAnsi="Times New Roman" w:cs="Times New Roman"/>
          <w:sz w:val="24"/>
          <w:szCs w:val="24"/>
        </w:rPr>
        <w:t>тн</w:t>
      </w:r>
      <w:r w:rsidRPr="000C5F9B">
        <w:rPr>
          <w:rFonts w:ascii="Times New Roman" w:eastAsia="TimesNewRomanPSMT" w:hAnsi="Times New Roman" w:cs="Times New Roman"/>
          <w:sz w:val="24"/>
          <w:szCs w:val="24"/>
        </w:rPr>
        <w:t>і</w:t>
      </w:r>
      <w:r w:rsidRPr="000C5F9B">
        <w:rPr>
          <w:rFonts w:ascii="Times New Roman" w:eastAsia="Malgun Gothic Semilight" w:hAnsi="Times New Roman" w:cs="Times New Roman"/>
          <w:sz w:val="24"/>
          <w:szCs w:val="24"/>
        </w:rPr>
        <w:t>й</w:t>
      </w:r>
      <w:r w:rsidRPr="000C5F9B">
        <w:rPr>
          <w:rFonts w:ascii="Times New Roman" w:eastAsia="TimesNewRomanPSMT" w:hAnsi="Times New Roman" w:cs="Times New Roman"/>
          <w:sz w:val="24"/>
          <w:szCs w:val="24"/>
        </w:rPr>
        <w:t xml:space="preserve"> банк – </w:t>
      </w:r>
      <w:r w:rsidRPr="000C5F9B">
        <w:rPr>
          <w:rFonts w:ascii="Times New Roman" w:eastAsiaTheme="minorHAnsi" w:hAnsi="Times New Roman" w:cs="Times New Roman"/>
          <w:sz w:val="24"/>
          <w:szCs w:val="24"/>
        </w:rPr>
        <w:t>http://www.worldbank.org</w:t>
      </w:r>
    </w:p>
    <w:p w14:paraId="67301002"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48. </w:t>
      </w:r>
      <w:r w:rsidRPr="000C5F9B">
        <w:rPr>
          <w:rFonts w:ascii="Times New Roman" w:eastAsia="TimesNewRomanPSMT" w:hAnsi="Times New Roman" w:cs="Times New Roman"/>
          <w:sz w:val="24"/>
          <w:szCs w:val="24"/>
        </w:rPr>
        <w:t>Є</w:t>
      </w:r>
      <w:r w:rsidRPr="000C5F9B">
        <w:rPr>
          <w:rFonts w:ascii="Times New Roman" w:eastAsia="Malgun Gothic Semilight" w:hAnsi="Times New Roman" w:cs="Times New Roman"/>
          <w:sz w:val="24"/>
          <w:szCs w:val="24"/>
        </w:rPr>
        <w:t>вропейський</w:t>
      </w:r>
      <w:r w:rsidRPr="000C5F9B">
        <w:rPr>
          <w:rFonts w:ascii="Times New Roman" w:eastAsia="TimesNewRomanPSMT" w:hAnsi="Times New Roman" w:cs="Times New Roman"/>
          <w:sz w:val="24"/>
          <w:szCs w:val="24"/>
        </w:rPr>
        <w:t xml:space="preserve"> Союз – </w:t>
      </w:r>
      <w:r w:rsidRPr="000C5F9B">
        <w:rPr>
          <w:rFonts w:ascii="Times New Roman" w:eastAsiaTheme="minorHAnsi" w:hAnsi="Times New Roman" w:cs="Times New Roman"/>
          <w:sz w:val="24"/>
          <w:szCs w:val="24"/>
        </w:rPr>
        <w:t>http://www.europa.eu.int</w:t>
      </w:r>
    </w:p>
    <w:p w14:paraId="39E2FE6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49. </w:t>
      </w:r>
      <w:r w:rsidRPr="000C5F9B">
        <w:rPr>
          <w:rFonts w:ascii="Times New Roman" w:eastAsia="TimesNewRomanPSMT" w:hAnsi="Times New Roman" w:cs="Times New Roman"/>
          <w:sz w:val="24"/>
          <w:szCs w:val="24"/>
        </w:rPr>
        <w:t>Мі</w:t>
      </w:r>
      <w:r w:rsidRPr="000C5F9B">
        <w:rPr>
          <w:rFonts w:ascii="Times New Roman" w:eastAsia="Malgun Gothic Semilight" w:hAnsi="Times New Roman" w:cs="Times New Roman"/>
          <w:sz w:val="24"/>
          <w:szCs w:val="24"/>
        </w:rPr>
        <w:t>жнародний</w:t>
      </w:r>
      <w:r w:rsidRPr="000C5F9B">
        <w:rPr>
          <w:rFonts w:ascii="Times New Roman" w:eastAsia="TimesNewRomanPSMT" w:hAnsi="Times New Roman" w:cs="Times New Roman"/>
          <w:sz w:val="24"/>
          <w:szCs w:val="24"/>
        </w:rPr>
        <w:t xml:space="preserve"> валютний фонд (МВФ) – </w:t>
      </w:r>
      <w:r w:rsidRPr="000C5F9B">
        <w:rPr>
          <w:rFonts w:ascii="Times New Roman" w:eastAsiaTheme="minorHAnsi" w:hAnsi="Times New Roman" w:cs="Times New Roman"/>
          <w:sz w:val="24"/>
          <w:szCs w:val="24"/>
        </w:rPr>
        <w:t>http://www.imf.org</w:t>
      </w:r>
    </w:p>
    <w:p w14:paraId="5447BCC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50. </w:t>
      </w:r>
      <w:r w:rsidRPr="000C5F9B">
        <w:rPr>
          <w:rFonts w:ascii="Times New Roman" w:eastAsia="TimesNewRomanPSMT" w:hAnsi="Times New Roman" w:cs="Times New Roman"/>
          <w:sz w:val="24"/>
          <w:szCs w:val="24"/>
        </w:rPr>
        <w:t>Банкі</w:t>
      </w:r>
      <w:r w:rsidRPr="000C5F9B">
        <w:rPr>
          <w:rFonts w:ascii="Times New Roman" w:eastAsia="Malgun Gothic Semilight" w:hAnsi="Times New Roman" w:cs="Times New Roman"/>
          <w:sz w:val="24"/>
          <w:szCs w:val="24"/>
        </w:rPr>
        <w:t>вськ</w:t>
      </w:r>
      <w:r w:rsidRPr="000C5F9B">
        <w:rPr>
          <w:rFonts w:ascii="Times New Roman" w:eastAsia="TimesNewRomanPSMT" w:hAnsi="Times New Roman" w:cs="Times New Roman"/>
          <w:sz w:val="24"/>
          <w:szCs w:val="24"/>
        </w:rPr>
        <w:t xml:space="preserve">і новини – </w:t>
      </w:r>
      <w:r w:rsidRPr="000C5F9B">
        <w:rPr>
          <w:rFonts w:ascii="Times New Roman" w:eastAsiaTheme="minorHAnsi" w:hAnsi="Times New Roman" w:cs="Times New Roman"/>
          <w:sz w:val="24"/>
          <w:szCs w:val="24"/>
        </w:rPr>
        <w:t>http://www.banker.com.ua</w:t>
      </w:r>
    </w:p>
    <w:p w14:paraId="5F21A03D"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51.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Бизнес</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http://www.business.ua</w:t>
      </w:r>
    </w:p>
    <w:p w14:paraId="280D39B9"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52.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Эксперт</w:t>
      </w:r>
      <w:r w:rsidRPr="000C5F9B">
        <w:rPr>
          <w:rFonts w:ascii="Times New Roman" w:eastAsiaTheme="minorHAnsi" w:hAnsi="Times New Roman" w:cs="Times New Roman"/>
          <w:sz w:val="24"/>
          <w:szCs w:val="24"/>
        </w:rPr>
        <w:t>-</w:t>
      </w:r>
      <w:r w:rsidRPr="000C5F9B">
        <w:rPr>
          <w:rFonts w:ascii="Times New Roman" w:eastAsia="TimesNewRomanPSMT" w:hAnsi="Times New Roman" w:cs="Times New Roman"/>
          <w:sz w:val="24"/>
          <w:szCs w:val="24"/>
        </w:rPr>
        <w:t>Украина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http://www.expert.ua</w:t>
      </w:r>
    </w:p>
    <w:p w14:paraId="1E6C47D3"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53. </w:t>
      </w:r>
      <w:r w:rsidRPr="000C5F9B">
        <w:rPr>
          <w:rFonts w:ascii="Times New Roman" w:eastAsia="TimesNewRomanPSMT" w:hAnsi="Times New Roman" w:cs="Times New Roman"/>
          <w:sz w:val="24"/>
          <w:szCs w:val="24"/>
        </w:rPr>
        <w:t>Газета «</w:t>
      </w:r>
      <w:proofErr w:type="spellStart"/>
      <w:r w:rsidRPr="000C5F9B">
        <w:rPr>
          <w:rFonts w:ascii="Times New Roman" w:eastAsia="TimesNewRomanPSMT" w:hAnsi="Times New Roman" w:cs="Times New Roman"/>
          <w:sz w:val="24"/>
          <w:szCs w:val="24"/>
        </w:rPr>
        <w:t>Деловая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Столица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http://www.dsnews.com.ua</w:t>
      </w:r>
    </w:p>
    <w:p w14:paraId="3B0C266B"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54. </w:t>
      </w:r>
      <w:r w:rsidRPr="000C5F9B">
        <w:rPr>
          <w:rFonts w:ascii="Times New Roman" w:eastAsia="TimesNewRomanPSMT" w:hAnsi="Times New Roman" w:cs="Times New Roman"/>
          <w:sz w:val="24"/>
          <w:szCs w:val="24"/>
        </w:rPr>
        <w:t>Газета «</w:t>
      </w:r>
      <w:proofErr w:type="spellStart"/>
      <w:r w:rsidRPr="000C5F9B">
        <w:rPr>
          <w:rFonts w:ascii="Times New Roman" w:eastAsia="TimesNewRomanPSMT" w:hAnsi="Times New Roman" w:cs="Times New Roman"/>
          <w:sz w:val="24"/>
          <w:szCs w:val="24"/>
        </w:rPr>
        <w:t>Коммерсант</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Украина</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http://www.kommersant.ua</w:t>
      </w:r>
    </w:p>
    <w:p w14:paraId="5C2ABC9F"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55. </w:t>
      </w:r>
      <w:r w:rsidRPr="000C5F9B">
        <w:rPr>
          <w:rFonts w:ascii="Times New Roman" w:eastAsia="TimesNewRomanPSMT" w:hAnsi="Times New Roman" w:cs="Times New Roman"/>
          <w:sz w:val="24"/>
          <w:szCs w:val="24"/>
        </w:rPr>
        <w:t>Журнал «</w:t>
      </w:r>
      <w:proofErr w:type="spellStart"/>
      <w:r w:rsidRPr="000C5F9B">
        <w:rPr>
          <w:rFonts w:ascii="Times New Roman" w:eastAsia="TimesNewRomanPSMT" w:hAnsi="Times New Roman" w:cs="Times New Roman"/>
          <w:sz w:val="24"/>
          <w:szCs w:val="24"/>
        </w:rPr>
        <w:t>Компаньон</w:t>
      </w:r>
      <w:proofErr w:type="spellEnd"/>
      <w:r w:rsidRPr="000C5F9B">
        <w:rPr>
          <w:rFonts w:ascii="Times New Roman" w:eastAsia="TimesNewRomanPSMT" w:hAnsi="Times New Roman" w:cs="Times New Roman"/>
          <w:sz w:val="24"/>
          <w:szCs w:val="24"/>
        </w:rPr>
        <w:t xml:space="preserve">» – </w:t>
      </w:r>
      <w:r w:rsidRPr="000C5F9B">
        <w:rPr>
          <w:rFonts w:ascii="Times New Roman" w:eastAsiaTheme="minorHAnsi" w:hAnsi="Times New Roman" w:cs="Times New Roman"/>
          <w:sz w:val="24"/>
          <w:szCs w:val="24"/>
        </w:rPr>
        <w:t>http://www.companion.ua</w:t>
      </w:r>
    </w:p>
    <w:p w14:paraId="6E931339" w14:textId="1C7667D8" w:rsidR="000C5F9B" w:rsidRPr="000C5F9B" w:rsidRDefault="000C5F9B" w:rsidP="000C5F9B">
      <w:pPr>
        <w:widowControl w:val="0"/>
        <w:autoSpaceDE w:val="0"/>
        <w:autoSpaceDN w:val="0"/>
        <w:adjustRightInd w:val="0"/>
        <w:ind w:firstLine="709"/>
        <w:jc w:val="both"/>
        <w:rPr>
          <w:rFonts w:ascii="Times New Roman" w:eastAsia="TimesNewRomanPSMT" w:hAnsi="Times New Roman" w:cs="Times New Roman"/>
          <w:sz w:val="24"/>
          <w:szCs w:val="24"/>
        </w:rPr>
      </w:pPr>
      <w:r w:rsidRPr="000C5F9B">
        <w:rPr>
          <w:rFonts w:ascii="Times New Roman" w:eastAsiaTheme="minorHAnsi" w:hAnsi="Times New Roman" w:cs="Times New Roman"/>
          <w:sz w:val="24"/>
          <w:szCs w:val="24"/>
        </w:rPr>
        <w:t xml:space="preserve">56. </w:t>
      </w:r>
      <w:r w:rsidRPr="000C5F9B">
        <w:rPr>
          <w:rFonts w:ascii="Times New Roman" w:eastAsia="TimesNewRomanPSMT" w:hAnsi="Times New Roman" w:cs="Times New Roman"/>
          <w:sz w:val="24"/>
          <w:szCs w:val="24"/>
        </w:rPr>
        <w:t>Газета «Контракт</w:t>
      </w:r>
      <w:r>
        <w:rPr>
          <w:rFonts w:ascii="Times New Roman" w:eastAsia="TimesNewRomanPSMT" w:hAnsi="Times New Roman" w:cs="Times New Roman"/>
          <w:sz w:val="24"/>
          <w:szCs w:val="24"/>
        </w:rPr>
        <w:t>и»</w:t>
      </w:r>
      <w:r w:rsidRPr="000C5F9B">
        <w:rPr>
          <w:rFonts w:ascii="Times New Roman" w:eastAsia="TimesNewRomanPSMT" w:hAnsi="Times New Roman" w:cs="Times New Roman"/>
          <w:sz w:val="24"/>
          <w:szCs w:val="24"/>
        </w:rPr>
        <w:t xml:space="preserve"> http://www.kontrakty.com.ua –</w:t>
      </w:r>
    </w:p>
    <w:p w14:paraId="1B556E64" w14:textId="77777777" w:rsidR="000C5F9B" w:rsidRPr="000C5F9B" w:rsidRDefault="000C5F9B" w:rsidP="000C5F9B">
      <w:pPr>
        <w:widowControl w:val="0"/>
        <w:autoSpaceDE w:val="0"/>
        <w:autoSpaceDN w:val="0"/>
        <w:adjustRightInd w:val="0"/>
        <w:ind w:firstLine="709"/>
        <w:jc w:val="both"/>
        <w:rPr>
          <w:rFonts w:ascii="Times New Roman" w:eastAsiaTheme="minorHAnsi" w:hAnsi="Times New Roman" w:cs="Times New Roman"/>
          <w:sz w:val="24"/>
          <w:szCs w:val="24"/>
        </w:rPr>
      </w:pPr>
      <w:r w:rsidRPr="000C5F9B">
        <w:rPr>
          <w:rFonts w:ascii="Times New Roman" w:eastAsiaTheme="minorHAnsi" w:hAnsi="Times New Roman" w:cs="Times New Roman"/>
          <w:sz w:val="24"/>
          <w:szCs w:val="24"/>
        </w:rPr>
        <w:t xml:space="preserve">57. </w:t>
      </w:r>
      <w:r w:rsidRPr="000C5F9B">
        <w:rPr>
          <w:rFonts w:ascii="Times New Roman" w:eastAsia="TimesNewRomanPSMT" w:hAnsi="Times New Roman" w:cs="Times New Roman"/>
          <w:sz w:val="24"/>
          <w:szCs w:val="24"/>
        </w:rPr>
        <w:t>«</w:t>
      </w:r>
      <w:proofErr w:type="spellStart"/>
      <w:r w:rsidRPr="000C5F9B">
        <w:rPr>
          <w:rFonts w:ascii="Times New Roman" w:eastAsia="TimesNewRomanPSMT" w:hAnsi="Times New Roman" w:cs="Times New Roman"/>
          <w:sz w:val="24"/>
          <w:szCs w:val="24"/>
        </w:rPr>
        <w:t>Украинская</w:t>
      </w:r>
      <w:proofErr w:type="spellEnd"/>
      <w:r w:rsidRPr="000C5F9B">
        <w:rPr>
          <w:rFonts w:ascii="Times New Roman" w:eastAsia="TimesNewRomanPSMT" w:hAnsi="Times New Roman" w:cs="Times New Roman"/>
          <w:sz w:val="24"/>
          <w:szCs w:val="24"/>
        </w:rPr>
        <w:t xml:space="preserve"> </w:t>
      </w:r>
      <w:proofErr w:type="spellStart"/>
      <w:r w:rsidRPr="000C5F9B">
        <w:rPr>
          <w:rFonts w:ascii="Times New Roman" w:eastAsia="TimesNewRomanPSMT" w:hAnsi="Times New Roman" w:cs="Times New Roman"/>
          <w:sz w:val="24"/>
          <w:szCs w:val="24"/>
        </w:rPr>
        <w:t>инвестиционная</w:t>
      </w:r>
      <w:proofErr w:type="spellEnd"/>
      <w:r w:rsidRPr="000C5F9B">
        <w:rPr>
          <w:rFonts w:ascii="Times New Roman" w:eastAsia="TimesNewRomanPSMT" w:hAnsi="Times New Roman" w:cs="Times New Roman"/>
          <w:sz w:val="24"/>
          <w:szCs w:val="24"/>
        </w:rPr>
        <w:t xml:space="preserve"> газета» – </w:t>
      </w:r>
      <w:r w:rsidRPr="000C5F9B">
        <w:rPr>
          <w:rFonts w:ascii="Times New Roman" w:eastAsiaTheme="minorHAnsi" w:hAnsi="Times New Roman" w:cs="Times New Roman"/>
          <w:sz w:val="24"/>
          <w:szCs w:val="24"/>
        </w:rPr>
        <w:t>http://www.investgazeta.net</w:t>
      </w:r>
    </w:p>
    <w:p w14:paraId="5A5F9407" w14:textId="3778AF65" w:rsidR="000C5F9B" w:rsidRPr="000C5F9B" w:rsidRDefault="000C5F9B" w:rsidP="000C5F9B">
      <w:pPr>
        <w:widowControl w:val="0"/>
        <w:shd w:val="clear" w:color="auto" w:fill="FFFFFF"/>
        <w:tabs>
          <w:tab w:val="left" w:pos="284"/>
        </w:tabs>
        <w:ind w:firstLine="709"/>
        <w:jc w:val="both"/>
        <w:rPr>
          <w:rFonts w:ascii="Times New Roman" w:hAnsi="Times New Roman" w:cs="Times New Roman"/>
          <w:sz w:val="24"/>
          <w:szCs w:val="24"/>
        </w:rPr>
      </w:pPr>
      <w:r w:rsidRPr="000C5F9B">
        <w:rPr>
          <w:rFonts w:ascii="Times New Roman" w:eastAsiaTheme="minorHAnsi" w:hAnsi="Times New Roman" w:cs="Times New Roman"/>
          <w:sz w:val="24"/>
          <w:szCs w:val="24"/>
        </w:rPr>
        <w:t xml:space="preserve">58. </w:t>
      </w:r>
      <w:r w:rsidRPr="000C5F9B">
        <w:rPr>
          <w:rFonts w:ascii="Times New Roman" w:eastAsia="TimesNewRomanPSMT" w:hAnsi="Times New Roman" w:cs="Times New Roman"/>
          <w:sz w:val="24"/>
          <w:szCs w:val="24"/>
        </w:rPr>
        <w:t>Украї</w:t>
      </w:r>
      <w:r w:rsidRPr="000C5F9B">
        <w:rPr>
          <w:rFonts w:ascii="Times New Roman" w:eastAsia="Malgun Gothic Semilight" w:hAnsi="Times New Roman" w:cs="Times New Roman"/>
          <w:sz w:val="24"/>
          <w:szCs w:val="24"/>
        </w:rPr>
        <w:t>нська</w:t>
      </w:r>
      <w:r w:rsidRPr="000C5F9B">
        <w:rPr>
          <w:rFonts w:ascii="Times New Roman" w:eastAsia="TimesNewRomanPSMT" w:hAnsi="Times New Roman" w:cs="Times New Roman"/>
          <w:sz w:val="24"/>
          <w:szCs w:val="24"/>
        </w:rPr>
        <w:t xml:space="preserve"> мережа новин «Korrespondent.net» – </w:t>
      </w:r>
      <w:r w:rsidRPr="000C5F9B">
        <w:rPr>
          <w:rFonts w:ascii="Times New Roman" w:eastAsiaTheme="minorHAnsi" w:hAnsi="Times New Roman" w:cs="Times New Roman"/>
          <w:sz w:val="24"/>
          <w:szCs w:val="24"/>
        </w:rPr>
        <w:t>http://www.korrespondent.net</w:t>
      </w:r>
    </w:p>
    <w:sectPr w:rsidR="000C5F9B" w:rsidRPr="000C5F9B" w:rsidSect="00D509B7">
      <w:pgSz w:w="16840" w:h="11907" w:orient="landscape"/>
      <w:pgMar w:top="1134" w:right="1134" w:bottom="1134" w:left="1134" w:header="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86"/>
    <w:family w:val="auto"/>
    <w:notTrueType/>
    <w:pitch w:val="default"/>
    <w:sig w:usb0="00000001" w:usb1="080E0000" w:usb2="00000010" w:usb3="00000000" w:csb0="0004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Malgun Gothic Semilight">
    <w:charset w:val="80"/>
    <w:family w:val="swiss"/>
    <w:pitch w:val="variable"/>
    <w:sig w:usb0="900002AF" w:usb1="09D77CFB" w:usb2="00000012" w:usb3="00000000" w:csb0="003E01BD"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4A95C45"/>
    <w:multiLevelType w:val="hybridMultilevel"/>
    <w:tmpl w:val="B9A817B4"/>
    <w:lvl w:ilvl="0" w:tplc="B5180CA2">
      <w:start w:val="1"/>
      <w:numFmt w:val="decimal"/>
      <w:lvlText w:val="%1."/>
      <w:lvlJc w:val="left"/>
      <w:pPr>
        <w:ind w:left="36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7C512E3"/>
    <w:multiLevelType w:val="multilevel"/>
    <w:tmpl w:val="C8BA100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1CB21585"/>
    <w:multiLevelType w:val="hybridMultilevel"/>
    <w:tmpl w:val="DBEEE036"/>
    <w:lvl w:ilvl="0" w:tplc="695C4426">
      <w:start w:val="1"/>
      <w:numFmt w:val="decimal"/>
      <w:lvlText w:val="%1."/>
      <w:lvlJc w:val="left"/>
      <w:pPr>
        <w:ind w:left="360" w:hanging="360"/>
      </w:pPr>
      <w:rPr>
        <w:rFonts w:cs="Times New Roman" w:hint="default"/>
        <w:color w:val="000000"/>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4" w15:restartNumberingAfterBreak="0">
    <w:nsid w:val="2F1E4D8C"/>
    <w:multiLevelType w:val="multilevel"/>
    <w:tmpl w:val="3D844B9E"/>
    <w:lvl w:ilvl="0">
      <w:start w:val="3"/>
      <w:numFmt w:val="decimal"/>
      <w:lvlText w:val="%1."/>
      <w:lvlJc w:val="left"/>
      <w:pPr>
        <w:ind w:left="450" w:hanging="450"/>
      </w:pPr>
      <w:rPr>
        <w:rFonts w:hint="default"/>
      </w:rPr>
    </w:lvl>
    <w:lvl w:ilvl="1">
      <w:start w:val="1"/>
      <w:numFmt w:val="decimal"/>
      <w:lvlText w:val="%2."/>
      <w:lvlJc w:val="left"/>
      <w:pPr>
        <w:ind w:left="1080" w:hanging="720"/>
      </w:pPr>
      <w:rPr>
        <w:rFonts w:ascii="Times New Roman" w:eastAsia="Times New Roman" w:hAnsi="Times New Roman" w:cs="Times New Roman"/>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3932612F"/>
    <w:multiLevelType w:val="hybridMultilevel"/>
    <w:tmpl w:val="2A207962"/>
    <w:lvl w:ilvl="0" w:tplc="A94E880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D1D3AAA"/>
    <w:multiLevelType w:val="hybridMultilevel"/>
    <w:tmpl w:val="A620B41E"/>
    <w:lvl w:ilvl="0" w:tplc="5DF4D50C">
      <w:start w:val="3"/>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3DC039B4"/>
    <w:multiLevelType w:val="hybridMultilevel"/>
    <w:tmpl w:val="AF2CDE00"/>
    <w:lvl w:ilvl="0" w:tplc="0419000F">
      <w:start w:val="13"/>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E824D41"/>
    <w:multiLevelType w:val="hybridMultilevel"/>
    <w:tmpl w:val="01264858"/>
    <w:lvl w:ilvl="0" w:tplc="241E0982">
      <w:start w:val="2"/>
      <w:numFmt w:val="bullet"/>
      <w:lvlText w:val="-"/>
      <w:lvlJc w:val="left"/>
      <w:pPr>
        <w:ind w:left="720" w:hanging="360"/>
      </w:pPr>
      <w:rPr>
        <w:rFonts w:ascii="TimesNewRomanPSMT" w:eastAsia="Times New Roman" w:hAnsi="TimesNewRomanPSMT" w:cs="TimesNewRomanPSMT"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F5026BD"/>
    <w:multiLevelType w:val="hybridMultilevel"/>
    <w:tmpl w:val="0CFEDC30"/>
    <w:lvl w:ilvl="0" w:tplc="824ADC24">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446D470B"/>
    <w:multiLevelType w:val="hybridMultilevel"/>
    <w:tmpl w:val="54B8A93A"/>
    <w:lvl w:ilvl="0" w:tplc="80CA4988">
      <w:start w:val="1"/>
      <w:numFmt w:val="decimal"/>
      <w:lvlText w:val="%1."/>
      <w:lvlJc w:val="left"/>
      <w:pPr>
        <w:ind w:left="1090" w:hanging="360"/>
      </w:pPr>
      <w:rPr>
        <w:rFonts w:hint="default"/>
        <w:color w:val="000000"/>
        <w:sz w:val="24"/>
        <w:szCs w:val="24"/>
      </w:rPr>
    </w:lvl>
    <w:lvl w:ilvl="1" w:tplc="04190019" w:tentative="1">
      <w:start w:val="1"/>
      <w:numFmt w:val="lowerLetter"/>
      <w:lvlText w:val="%2."/>
      <w:lvlJc w:val="left"/>
      <w:pPr>
        <w:ind w:left="1810" w:hanging="360"/>
      </w:pPr>
    </w:lvl>
    <w:lvl w:ilvl="2" w:tplc="0419001B" w:tentative="1">
      <w:start w:val="1"/>
      <w:numFmt w:val="lowerRoman"/>
      <w:lvlText w:val="%3."/>
      <w:lvlJc w:val="right"/>
      <w:pPr>
        <w:ind w:left="2530" w:hanging="180"/>
      </w:pPr>
    </w:lvl>
    <w:lvl w:ilvl="3" w:tplc="0419000F" w:tentative="1">
      <w:start w:val="1"/>
      <w:numFmt w:val="decimal"/>
      <w:lvlText w:val="%4."/>
      <w:lvlJc w:val="left"/>
      <w:pPr>
        <w:ind w:left="3250" w:hanging="360"/>
      </w:pPr>
    </w:lvl>
    <w:lvl w:ilvl="4" w:tplc="04190019" w:tentative="1">
      <w:start w:val="1"/>
      <w:numFmt w:val="lowerLetter"/>
      <w:lvlText w:val="%5."/>
      <w:lvlJc w:val="left"/>
      <w:pPr>
        <w:ind w:left="3970" w:hanging="360"/>
      </w:pPr>
    </w:lvl>
    <w:lvl w:ilvl="5" w:tplc="0419001B" w:tentative="1">
      <w:start w:val="1"/>
      <w:numFmt w:val="lowerRoman"/>
      <w:lvlText w:val="%6."/>
      <w:lvlJc w:val="right"/>
      <w:pPr>
        <w:ind w:left="4690" w:hanging="180"/>
      </w:pPr>
    </w:lvl>
    <w:lvl w:ilvl="6" w:tplc="0419000F" w:tentative="1">
      <w:start w:val="1"/>
      <w:numFmt w:val="decimal"/>
      <w:lvlText w:val="%7."/>
      <w:lvlJc w:val="left"/>
      <w:pPr>
        <w:ind w:left="5410" w:hanging="360"/>
      </w:pPr>
    </w:lvl>
    <w:lvl w:ilvl="7" w:tplc="04190019" w:tentative="1">
      <w:start w:val="1"/>
      <w:numFmt w:val="lowerLetter"/>
      <w:lvlText w:val="%8."/>
      <w:lvlJc w:val="left"/>
      <w:pPr>
        <w:ind w:left="6130" w:hanging="360"/>
      </w:pPr>
    </w:lvl>
    <w:lvl w:ilvl="8" w:tplc="0419001B" w:tentative="1">
      <w:start w:val="1"/>
      <w:numFmt w:val="lowerRoman"/>
      <w:lvlText w:val="%9."/>
      <w:lvlJc w:val="right"/>
      <w:pPr>
        <w:ind w:left="6850" w:hanging="180"/>
      </w:pPr>
    </w:lvl>
  </w:abstractNum>
  <w:abstractNum w:abstractNumId="11" w15:restartNumberingAfterBreak="0">
    <w:nsid w:val="45836791"/>
    <w:multiLevelType w:val="hybridMultilevel"/>
    <w:tmpl w:val="FCF87196"/>
    <w:lvl w:ilvl="0" w:tplc="EB06CD8C">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46585FFC"/>
    <w:multiLevelType w:val="hybridMultilevel"/>
    <w:tmpl w:val="FEA806E0"/>
    <w:lvl w:ilvl="0" w:tplc="DC381514">
      <w:numFmt w:val="bullet"/>
      <w:lvlText w:val=""/>
      <w:lvlJc w:val="left"/>
      <w:pPr>
        <w:ind w:left="1069" w:hanging="360"/>
      </w:pPr>
      <w:rPr>
        <w:rFonts w:ascii="Symbol" w:eastAsia="Symbol" w:hAnsi="Symbol" w:cs="Symbol" w:hint="default"/>
        <w:w w:val="99"/>
        <w:sz w:val="28"/>
        <w:szCs w:val="28"/>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4B5D79DE"/>
    <w:multiLevelType w:val="hybridMultilevel"/>
    <w:tmpl w:val="73D66D76"/>
    <w:lvl w:ilvl="0" w:tplc="C06EC5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2B62C51"/>
    <w:multiLevelType w:val="hybridMultilevel"/>
    <w:tmpl w:val="39FE49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870211"/>
    <w:multiLevelType w:val="hybridMultilevel"/>
    <w:tmpl w:val="98FECA8A"/>
    <w:lvl w:ilvl="0" w:tplc="9DF0A292">
      <w:start w:val="1"/>
      <w:numFmt w:val="decimal"/>
      <w:lvlText w:val="%1."/>
      <w:lvlJc w:val="left"/>
      <w:pPr>
        <w:ind w:left="360" w:hanging="360"/>
      </w:pPr>
      <w:rPr>
        <w:rFonts w:hint="default"/>
        <w:color w:val="00000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651F1091"/>
    <w:multiLevelType w:val="hybridMultilevel"/>
    <w:tmpl w:val="872AD2BE"/>
    <w:lvl w:ilvl="0" w:tplc="80220E6E">
      <w:start w:val="1"/>
      <w:numFmt w:val="decimal"/>
      <w:lvlText w:val="%1."/>
      <w:lvlJc w:val="left"/>
      <w:pPr>
        <w:ind w:left="384" w:hanging="360"/>
      </w:pPr>
      <w:rPr>
        <w:rFonts w:ascii="Times New Roman" w:eastAsia="Calibri" w:hAnsi="Times New Roman" w:cs="Times New Roman"/>
        <w:b w:val="0"/>
        <w:color w:val="000000"/>
        <w:sz w:val="24"/>
        <w:szCs w:val="24"/>
      </w:rPr>
    </w:lvl>
    <w:lvl w:ilvl="1" w:tplc="04190019" w:tentative="1">
      <w:start w:val="1"/>
      <w:numFmt w:val="lowerLetter"/>
      <w:lvlText w:val="%2."/>
      <w:lvlJc w:val="left"/>
      <w:pPr>
        <w:ind w:left="1104" w:hanging="360"/>
      </w:pPr>
    </w:lvl>
    <w:lvl w:ilvl="2" w:tplc="0419001B" w:tentative="1">
      <w:start w:val="1"/>
      <w:numFmt w:val="lowerRoman"/>
      <w:lvlText w:val="%3."/>
      <w:lvlJc w:val="right"/>
      <w:pPr>
        <w:ind w:left="1824" w:hanging="180"/>
      </w:pPr>
    </w:lvl>
    <w:lvl w:ilvl="3" w:tplc="0419000F" w:tentative="1">
      <w:start w:val="1"/>
      <w:numFmt w:val="decimal"/>
      <w:lvlText w:val="%4."/>
      <w:lvlJc w:val="left"/>
      <w:pPr>
        <w:ind w:left="2544" w:hanging="360"/>
      </w:pPr>
    </w:lvl>
    <w:lvl w:ilvl="4" w:tplc="04190019" w:tentative="1">
      <w:start w:val="1"/>
      <w:numFmt w:val="lowerLetter"/>
      <w:lvlText w:val="%5."/>
      <w:lvlJc w:val="left"/>
      <w:pPr>
        <w:ind w:left="3264" w:hanging="360"/>
      </w:pPr>
    </w:lvl>
    <w:lvl w:ilvl="5" w:tplc="0419001B" w:tentative="1">
      <w:start w:val="1"/>
      <w:numFmt w:val="lowerRoman"/>
      <w:lvlText w:val="%6."/>
      <w:lvlJc w:val="right"/>
      <w:pPr>
        <w:ind w:left="3984" w:hanging="180"/>
      </w:pPr>
    </w:lvl>
    <w:lvl w:ilvl="6" w:tplc="0419000F" w:tentative="1">
      <w:start w:val="1"/>
      <w:numFmt w:val="decimal"/>
      <w:lvlText w:val="%7."/>
      <w:lvlJc w:val="left"/>
      <w:pPr>
        <w:ind w:left="4704" w:hanging="360"/>
      </w:pPr>
    </w:lvl>
    <w:lvl w:ilvl="7" w:tplc="04190019" w:tentative="1">
      <w:start w:val="1"/>
      <w:numFmt w:val="lowerLetter"/>
      <w:lvlText w:val="%8."/>
      <w:lvlJc w:val="left"/>
      <w:pPr>
        <w:ind w:left="5424" w:hanging="360"/>
      </w:pPr>
    </w:lvl>
    <w:lvl w:ilvl="8" w:tplc="0419001B" w:tentative="1">
      <w:start w:val="1"/>
      <w:numFmt w:val="lowerRoman"/>
      <w:lvlText w:val="%9."/>
      <w:lvlJc w:val="right"/>
      <w:pPr>
        <w:ind w:left="6144" w:hanging="180"/>
      </w:pPr>
    </w:lvl>
  </w:abstractNum>
  <w:abstractNum w:abstractNumId="17" w15:restartNumberingAfterBreak="0">
    <w:nsid w:val="67480BE3"/>
    <w:multiLevelType w:val="hybridMultilevel"/>
    <w:tmpl w:val="234C6552"/>
    <w:lvl w:ilvl="0" w:tplc="4650CCC4">
      <w:start w:val="1"/>
      <w:numFmt w:val="decimal"/>
      <w:lvlText w:val="%1."/>
      <w:lvlJc w:val="left"/>
      <w:pPr>
        <w:ind w:left="664" w:hanging="360"/>
      </w:pPr>
      <w:rPr>
        <w:rFonts w:hint="default"/>
      </w:rPr>
    </w:lvl>
    <w:lvl w:ilvl="1" w:tplc="04220019">
      <w:start w:val="1"/>
      <w:numFmt w:val="lowerLetter"/>
      <w:lvlText w:val="%2."/>
      <w:lvlJc w:val="left"/>
      <w:pPr>
        <w:ind w:left="1384" w:hanging="360"/>
      </w:pPr>
    </w:lvl>
    <w:lvl w:ilvl="2" w:tplc="0422001B" w:tentative="1">
      <w:start w:val="1"/>
      <w:numFmt w:val="lowerRoman"/>
      <w:lvlText w:val="%3."/>
      <w:lvlJc w:val="right"/>
      <w:pPr>
        <w:ind w:left="2104" w:hanging="180"/>
      </w:pPr>
    </w:lvl>
    <w:lvl w:ilvl="3" w:tplc="0422000F" w:tentative="1">
      <w:start w:val="1"/>
      <w:numFmt w:val="decimal"/>
      <w:lvlText w:val="%4."/>
      <w:lvlJc w:val="left"/>
      <w:pPr>
        <w:ind w:left="2824" w:hanging="360"/>
      </w:pPr>
    </w:lvl>
    <w:lvl w:ilvl="4" w:tplc="04220019" w:tentative="1">
      <w:start w:val="1"/>
      <w:numFmt w:val="lowerLetter"/>
      <w:lvlText w:val="%5."/>
      <w:lvlJc w:val="left"/>
      <w:pPr>
        <w:ind w:left="3544" w:hanging="360"/>
      </w:pPr>
    </w:lvl>
    <w:lvl w:ilvl="5" w:tplc="0422001B" w:tentative="1">
      <w:start w:val="1"/>
      <w:numFmt w:val="lowerRoman"/>
      <w:lvlText w:val="%6."/>
      <w:lvlJc w:val="right"/>
      <w:pPr>
        <w:ind w:left="4264" w:hanging="180"/>
      </w:pPr>
    </w:lvl>
    <w:lvl w:ilvl="6" w:tplc="0422000F" w:tentative="1">
      <w:start w:val="1"/>
      <w:numFmt w:val="decimal"/>
      <w:lvlText w:val="%7."/>
      <w:lvlJc w:val="left"/>
      <w:pPr>
        <w:ind w:left="4984" w:hanging="360"/>
      </w:pPr>
    </w:lvl>
    <w:lvl w:ilvl="7" w:tplc="04220019" w:tentative="1">
      <w:start w:val="1"/>
      <w:numFmt w:val="lowerLetter"/>
      <w:lvlText w:val="%8."/>
      <w:lvlJc w:val="left"/>
      <w:pPr>
        <w:ind w:left="5704" w:hanging="360"/>
      </w:pPr>
    </w:lvl>
    <w:lvl w:ilvl="8" w:tplc="0422001B" w:tentative="1">
      <w:start w:val="1"/>
      <w:numFmt w:val="lowerRoman"/>
      <w:lvlText w:val="%9."/>
      <w:lvlJc w:val="right"/>
      <w:pPr>
        <w:ind w:left="6424" w:hanging="180"/>
      </w:pPr>
    </w:lvl>
  </w:abstractNum>
  <w:abstractNum w:abstractNumId="18" w15:restartNumberingAfterBreak="0">
    <w:nsid w:val="69A121C8"/>
    <w:multiLevelType w:val="hybridMultilevel"/>
    <w:tmpl w:val="DB3C174C"/>
    <w:lvl w:ilvl="0" w:tplc="1D12C4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6F473AB5"/>
    <w:multiLevelType w:val="hybridMultilevel"/>
    <w:tmpl w:val="371ECAAC"/>
    <w:lvl w:ilvl="0" w:tplc="B3FA2606">
      <w:start w:val="1"/>
      <w:numFmt w:val="decimal"/>
      <w:lvlText w:val="%1."/>
      <w:lvlJc w:val="left"/>
      <w:pPr>
        <w:ind w:left="360" w:hanging="360"/>
      </w:pPr>
      <w:rPr>
        <w:rFonts w:hint="default"/>
        <w:color w:val="00000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503347B"/>
    <w:multiLevelType w:val="hybridMultilevel"/>
    <w:tmpl w:val="2AEE3C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75EF2D8A"/>
    <w:multiLevelType w:val="hybridMultilevel"/>
    <w:tmpl w:val="9496CF46"/>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79D0620"/>
    <w:multiLevelType w:val="hybridMultilevel"/>
    <w:tmpl w:val="F6E2C4AA"/>
    <w:lvl w:ilvl="0" w:tplc="A94E8800">
      <w:start w:val="2"/>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1"/>
  </w:num>
  <w:num w:numId="2">
    <w:abstractNumId w:val="14"/>
  </w:num>
  <w:num w:numId="3">
    <w:abstractNumId w:val="8"/>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5"/>
  </w:num>
  <w:num w:numId="7">
    <w:abstractNumId w:val="19"/>
  </w:num>
  <w:num w:numId="8">
    <w:abstractNumId w:val="16"/>
  </w:num>
  <w:num w:numId="9">
    <w:abstractNumId w:val="10"/>
  </w:num>
  <w:num w:numId="10">
    <w:abstractNumId w:val="13"/>
  </w:num>
  <w:num w:numId="11">
    <w:abstractNumId w:val="11"/>
  </w:num>
  <w:num w:numId="12">
    <w:abstractNumId w:val="1"/>
  </w:num>
  <w:num w:numId="13">
    <w:abstractNumId w:val="22"/>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5"/>
  </w:num>
  <w:num w:numId="17">
    <w:abstractNumId w:val="6"/>
  </w:num>
  <w:num w:numId="18">
    <w:abstractNumId w:val="17"/>
  </w:num>
  <w:num w:numId="19">
    <w:abstractNumId w:val="4"/>
  </w:num>
  <w:num w:numId="20">
    <w:abstractNumId w:val="3"/>
  </w:num>
  <w:num w:numId="21">
    <w:abstractNumId w:val="9"/>
  </w:num>
  <w:num w:numId="22">
    <w:abstractNumId w:val="1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5413"/>
    <w:rsid w:val="00006C7D"/>
    <w:rsid w:val="000137C6"/>
    <w:rsid w:val="00027732"/>
    <w:rsid w:val="00030327"/>
    <w:rsid w:val="00041053"/>
    <w:rsid w:val="00042178"/>
    <w:rsid w:val="00042D6A"/>
    <w:rsid w:val="00057BCE"/>
    <w:rsid w:val="000608BD"/>
    <w:rsid w:val="00093338"/>
    <w:rsid w:val="000B4DBD"/>
    <w:rsid w:val="000C38A0"/>
    <w:rsid w:val="000C5F9B"/>
    <w:rsid w:val="000C72B1"/>
    <w:rsid w:val="000C7334"/>
    <w:rsid w:val="00125C2B"/>
    <w:rsid w:val="0012689E"/>
    <w:rsid w:val="00126B96"/>
    <w:rsid w:val="00127229"/>
    <w:rsid w:val="00144FE2"/>
    <w:rsid w:val="00161306"/>
    <w:rsid w:val="00162513"/>
    <w:rsid w:val="0017072F"/>
    <w:rsid w:val="00171B5C"/>
    <w:rsid w:val="00175D14"/>
    <w:rsid w:val="001847B4"/>
    <w:rsid w:val="0019259B"/>
    <w:rsid w:val="00194AF6"/>
    <w:rsid w:val="001A71EE"/>
    <w:rsid w:val="001B34B6"/>
    <w:rsid w:val="001D0146"/>
    <w:rsid w:val="001D4084"/>
    <w:rsid w:val="001D667F"/>
    <w:rsid w:val="001E60DC"/>
    <w:rsid w:val="001F10C9"/>
    <w:rsid w:val="00205965"/>
    <w:rsid w:val="00214A1A"/>
    <w:rsid w:val="002241E4"/>
    <w:rsid w:val="00227B84"/>
    <w:rsid w:val="00233A47"/>
    <w:rsid w:val="002347A8"/>
    <w:rsid w:val="002349E9"/>
    <w:rsid w:val="00236CAC"/>
    <w:rsid w:val="00236DFF"/>
    <w:rsid w:val="002411CE"/>
    <w:rsid w:val="00260F4D"/>
    <w:rsid w:val="00295918"/>
    <w:rsid w:val="002C00E4"/>
    <w:rsid w:val="002C0AB6"/>
    <w:rsid w:val="002C6A41"/>
    <w:rsid w:val="002E22AA"/>
    <w:rsid w:val="002F065F"/>
    <w:rsid w:val="002F281E"/>
    <w:rsid w:val="002F320B"/>
    <w:rsid w:val="003040BD"/>
    <w:rsid w:val="00306703"/>
    <w:rsid w:val="0031483A"/>
    <w:rsid w:val="00325317"/>
    <w:rsid w:val="00340804"/>
    <w:rsid w:val="00340B81"/>
    <w:rsid w:val="00340BA6"/>
    <w:rsid w:val="003528B0"/>
    <w:rsid w:val="00364F88"/>
    <w:rsid w:val="00395FF8"/>
    <w:rsid w:val="003B3197"/>
    <w:rsid w:val="003B7B2E"/>
    <w:rsid w:val="003B7ECA"/>
    <w:rsid w:val="003C7144"/>
    <w:rsid w:val="003D352F"/>
    <w:rsid w:val="003E44F2"/>
    <w:rsid w:val="00402798"/>
    <w:rsid w:val="004160DB"/>
    <w:rsid w:val="00416EE0"/>
    <w:rsid w:val="00453F6B"/>
    <w:rsid w:val="004644B7"/>
    <w:rsid w:val="00496974"/>
    <w:rsid w:val="004B3B04"/>
    <w:rsid w:val="004B3B37"/>
    <w:rsid w:val="004C3457"/>
    <w:rsid w:val="004C4215"/>
    <w:rsid w:val="004D4FC2"/>
    <w:rsid w:val="004E5AD4"/>
    <w:rsid w:val="004E746F"/>
    <w:rsid w:val="004F0C15"/>
    <w:rsid w:val="0051315E"/>
    <w:rsid w:val="00526731"/>
    <w:rsid w:val="0053692F"/>
    <w:rsid w:val="00545413"/>
    <w:rsid w:val="00553D05"/>
    <w:rsid w:val="00557336"/>
    <w:rsid w:val="005608C8"/>
    <w:rsid w:val="00566B1B"/>
    <w:rsid w:val="005718B0"/>
    <w:rsid w:val="00575695"/>
    <w:rsid w:val="0058098C"/>
    <w:rsid w:val="00586AC9"/>
    <w:rsid w:val="0059418A"/>
    <w:rsid w:val="00597AB3"/>
    <w:rsid w:val="005A0DB1"/>
    <w:rsid w:val="005A470E"/>
    <w:rsid w:val="005B4474"/>
    <w:rsid w:val="005C14CD"/>
    <w:rsid w:val="005C27E6"/>
    <w:rsid w:val="005C3EFB"/>
    <w:rsid w:val="005D7164"/>
    <w:rsid w:val="00611650"/>
    <w:rsid w:val="00616A6E"/>
    <w:rsid w:val="0062436A"/>
    <w:rsid w:val="00640B73"/>
    <w:rsid w:val="006429C3"/>
    <w:rsid w:val="0064656D"/>
    <w:rsid w:val="0065704F"/>
    <w:rsid w:val="00664106"/>
    <w:rsid w:val="0066453E"/>
    <w:rsid w:val="00671489"/>
    <w:rsid w:val="006729BD"/>
    <w:rsid w:val="00680B08"/>
    <w:rsid w:val="00693E0C"/>
    <w:rsid w:val="006A3AD5"/>
    <w:rsid w:val="006A7EA5"/>
    <w:rsid w:val="006B2B78"/>
    <w:rsid w:val="006E474A"/>
    <w:rsid w:val="006F1F95"/>
    <w:rsid w:val="006F373A"/>
    <w:rsid w:val="006F63B5"/>
    <w:rsid w:val="007114D1"/>
    <w:rsid w:val="00722C8C"/>
    <w:rsid w:val="00724598"/>
    <w:rsid w:val="007308BD"/>
    <w:rsid w:val="00735949"/>
    <w:rsid w:val="00735DCD"/>
    <w:rsid w:val="00736EB6"/>
    <w:rsid w:val="00753E13"/>
    <w:rsid w:val="007702FA"/>
    <w:rsid w:val="0078270F"/>
    <w:rsid w:val="0078313F"/>
    <w:rsid w:val="00795F96"/>
    <w:rsid w:val="00796FE5"/>
    <w:rsid w:val="007A247A"/>
    <w:rsid w:val="007A436A"/>
    <w:rsid w:val="007B41C4"/>
    <w:rsid w:val="007C4540"/>
    <w:rsid w:val="007D37F3"/>
    <w:rsid w:val="007E20FE"/>
    <w:rsid w:val="007E2A6E"/>
    <w:rsid w:val="007F3844"/>
    <w:rsid w:val="007F3B7F"/>
    <w:rsid w:val="00801A6A"/>
    <w:rsid w:val="0082795E"/>
    <w:rsid w:val="008307B9"/>
    <w:rsid w:val="008438B5"/>
    <w:rsid w:val="00853705"/>
    <w:rsid w:val="00865CC7"/>
    <w:rsid w:val="00867F78"/>
    <w:rsid w:val="008818C6"/>
    <w:rsid w:val="008948C6"/>
    <w:rsid w:val="00894F6B"/>
    <w:rsid w:val="008A6231"/>
    <w:rsid w:val="008C0574"/>
    <w:rsid w:val="008C54A3"/>
    <w:rsid w:val="008E1A3F"/>
    <w:rsid w:val="008E6124"/>
    <w:rsid w:val="008F0283"/>
    <w:rsid w:val="009108E0"/>
    <w:rsid w:val="009247CD"/>
    <w:rsid w:val="009332B8"/>
    <w:rsid w:val="00940CB0"/>
    <w:rsid w:val="00956F6F"/>
    <w:rsid w:val="009570E7"/>
    <w:rsid w:val="00964AF9"/>
    <w:rsid w:val="00966D62"/>
    <w:rsid w:val="0097375B"/>
    <w:rsid w:val="00974BAC"/>
    <w:rsid w:val="00977828"/>
    <w:rsid w:val="00977837"/>
    <w:rsid w:val="009A1D70"/>
    <w:rsid w:val="009F022B"/>
    <w:rsid w:val="009F2EBA"/>
    <w:rsid w:val="009F2F92"/>
    <w:rsid w:val="009F3E8D"/>
    <w:rsid w:val="009F5999"/>
    <w:rsid w:val="009F6776"/>
    <w:rsid w:val="00A01F04"/>
    <w:rsid w:val="00A06B16"/>
    <w:rsid w:val="00A11ED7"/>
    <w:rsid w:val="00A232A5"/>
    <w:rsid w:val="00A27842"/>
    <w:rsid w:val="00A31F99"/>
    <w:rsid w:val="00A35286"/>
    <w:rsid w:val="00A36384"/>
    <w:rsid w:val="00A516F1"/>
    <w:rsid w:val="00A556DF"/>
    <w:rsid w:val="00A7445D"/>
    <w:rsid w:val="00A769B3"/>
    <w:rsid w:val="00A84394"/>
    <w:rsid w:val="00A900C8"/>
    <w:rsid w:val="00AA38ED"/>
    <w:rsid w:val="00AA681F"/>
    <w:rsid w:val="00AB652C"/>
    <w:rsid w:val="00AC59B3"/>
    <w:rsid w:val="00AD0A42"/>
    <w:rsid w:val="00AE1068"/>
    <w:rsid w:val="00AE1890"/>
    <w:rsid w:val="00AE24A7"/>
    <w:rsid w:val="00AE6217"/>
    <w:rsid w:val="00AF2931"/>
    <w:rsid w:val="00B00FCF"/>
    <w:rsid w:val="00B1092A"/>
    <w:rsid w:val="00B133BD"/>
    <w:rsid w:val="00B244B3"/>
    <w:rsid w:val="00B24642"/>
    <w:rsid w:val="00B25EAB"/>
    <w:rsid w:val="00B27159"/>
    <w:rsid w:val="00B305E6"/>
    <w:rsid w:val="00B31A75"/>
    <w:rsid w:val="00B404FD"/>
    <w:rsid w:val="00B74556"/>
    <w:rsid w:val="00B76AEB"/>
    <w:rsid w:val="00B81B2D"/>
    <w:rsid w:val="00B955A6"/>
    <w:rsid w:val="00B973C6"/>
    <w:rsid w:val="00BA0C1F"/>
    <w:rsid w:val="00BA2230"/>
    <w:rsid w:val="00BA3599"/>
    <w:rsid w:val="00BA7E7E"/>
    <w:rsid w:val="00BC1C8D"/>
    <w:rsid w:val="00BC4DE4"/>
    <w:rsid w:val="00BE47B1"/>
    <w:rsid w:val="00BF0850"/>
    <w:rsid w:val="00C111DF"/>
    <w:rsid w:val="00C14011"/>
    <w:rsid w:val="00C32986"/>
    <w:rsid w:val="00C45E10"/>
    <w:rsid w:val="00C50298"/>
    <w:rsid w:val="00C62734"/>
    <w:rsid w:val="00C63B13"/>
    <w:rsid w:val="00C71E5F"/>
    <w:rsid w:val="00C81D0C"/>
    <w:rsid w:val="00CE15B7"/>
    <w:rsid w:val="00D00310"/>
    <w:rsid w:val="00D23D76"/>
    <w:rsid w:val="00D509B7"/>
    <w:rsid w:val="00D50E8B"/>
    <w:rsid w:val="00D53D7D"/>
    <w:rsid w:val="00D62B0C"/>
    <w:rsid w:val="00D64CCD"/>
    <w:rsid w:val="00D65D10"/>
    <w:rsid w:val="00D73A53"/>
    <w:rsid w:val="00D767E4"/>
    <w:rsid w:val="00D90D39"/>
    <w:rsid w:val="00DB1235"/>
    <w:rsid w:val="00DB145F"/>
    <w:rsid w:val="00DF0538"/>
    <w:rsid w:val="00DF0886"/>
    <w:rsid w:val="00DF1FDF"/>
    <w:rsid w:val="00DF3681"/>
    <w:rsid w:val="00E007F1"/>
    <w:rsid w:val="00E042C7"/>
    <w:rsid w:val="00E35916"/>
    <w:rsid w:val="00E4143B"/>
    <w:rsid w:val="00E53E25"/>
    <w:rsid w:val="00E71193"/>
    <w:rsid w:val="00E76578"/>
    <w:rsid w:val="00E87F82"/>
    <w:rsid w:val="00EA0FBE"/>
    <w:rsid w:val="00EB3B1E"/>
    <w:rsid w:val="00EB7079"/>
    <w:rsid w:val="00EC5FBA"/>
    <w:rsid w:val="00ED1020"/>
    <w:rsid w:val="00ED19FE"/>
    <w:rsid w:val="00ED33E8"/>
    <w:rsid w:val="00ED73D2"/>
    <w:rsid w:val="00EE26EA"/>
    <w:rsid w:val="00EE392E"/>
    <w:rsid w:val="00EF0C51"/>
    <w:rsid w:val="00EF1258"/>
    <w:rsid w:val="00F04F2B"/>
    <w:rsid w:val="00F058D9"/>
    <w:rsid w:val="00F10EFA"/>
    <w:rsid w:val="00F1464B"/>
    <w:rsid w:val="00F17951"/>
    <w:rsid w:val="00F3381A"/>
    <w:rsid w:val="00F3494B"/>
    <w:rsid w:val="00F35A27"/>
    <w:rsid w:val="00F509A6"/>
    <w:rsid w:val="00F61D1F"/>
    <w:rsid w:val="00F706D5"/>
    <w:rsid w:val="00F706E6"/>
    <w:rsid w:val="00F732B5"/>
    <w:rsid w:val="00F7405B"/>
    <w:rsid w:val="00F801C6"/>
    <w:rsid w:val="00F85660"/>
    <w:rsid w:val="00FA68C6"/>
    <w:rsid w:val="00FA6A9D"/>
    <w:rsid w:val="00FB08A0"/>
    <w:rsid w:val="00FC04D5"/>
    <w:rsid w:val="00FD62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9F981"/>
  <w15:docId w15:val="{514F2676-D6F6-4E69-9D8C-4005F6A94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5413"/>
    <w:pPr>
      <w:spacing w:after="0" w:line="240" w:lineRule="auto"/>
    </w:pPr>
    <w:rPr>
      <w:rFonts w:ascii="Calibri" w:eastAsia="Times New Roman" w:hAnsi="Calibri" w:cs="Calibri"/>
      <w:sz w:val="20"/>
      <w:szCs w:val="20"/>
      <w:lang w:val="uk-UA"/>
    </w:rPr>
  </w:style>
  <w:style w:type="paragraph" w:styleId="1">
    <w:name w:val="heading 1"/>
    <w:basedOn w:val="a"/>
    <w:next w:val="a"/>
    <w:link w:val="10"/>
    <w:qFormat/>
    <w:rsid w:val="009570E7"/>
    <w:pPr>
      <w:keepNext/>
      <w:tabs>
        <w:tab w:val="num" w:pos="0"/>
      </w:tabs>
      <w:suppressAutoHyphens/>
      <w:ind w:left="432" w:hanging="432"/>
      <w:jc w:val="center"/>
      <w:outlineLvl w:val="0"/>
    </w:pPr>
    <w:rPr>
      <w:rFonts w:ascii="Times New Roman" w:hAnsi="Times New Roman" w:cs="Times New Roman"/>
      <w:sz w:val="28"/>
      <w:szCs w:val="24"/>
      <w:lang w:eastAsia="ar-SA"/>
    </w:rPr>
  </w:style>
  <w:style w:type="paragraph" w:styleId="3">
    <w:name w:val="heading 3"/>
    <w:basedOn w:val="a"/>
    <w:next w:val="a"/>
    <w:link w:val="30"/>
    <w:uiPriority w:val="9"/>
    <w:semiHidden/>
    <w:unhideWhenUsed/>
    <w:qFormat/>
    <w:rsid w:val="002E22AA"/>
    <w:pPr>
      <w:keepNext/>
      <w:keepLines/>
      <w:spacing w:before="200"/>
      <w:outlineLvl w:val="2"/>
    </w:pPr>
    <w:rPr>
      <w:rFonts w:asciiTheme="majorHAnsi" w:eastAsiaTheme="majorEastAsia" w:hAnsiTheme="majorHAnsi" w:cstheme="majorBidi"/>
      <w:b/>
      <w:bCs/>
      <w:color w:val="4F81BD" w:themeColor="accent1"/>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rsid w:val="00545413"/>
    <w:pPr>
      <w:spacing w:after="0"/>
    </w:pPr>
    <w:rPr>
      <w:rFonts w:ascii="Arial" w:eastAsia="Times New Roman" w:hAnsi="Arial" w:cs="Arial"/>
      <w:lang w:eastAsia="ru-RU"/>
    </w:rPr>
  </w:style>
  <w:style w:type="paragraph" w:styleId="a3">
    <w:name w:val="Normal (Web)"/>
    <w:basedOn w:val="a"/>
    <w:uiPriority w:val="99"/>
    <w:rsid w:val="00545413"/>
    <w:pPr>
      <w:spacing w:before="100" w:beforeAutospacing="1" w:after="100" w:afterAutospacing="1"/>
    </w:pPr>
    <w:rPr>
      <w:rFonts w:ascii="Times New Roman" w:hAnsi="Times New Roman" w:cs="Times New Roman"/>
      <w:sz w:val="24"/>
      <w:szCs w:val="24"/>
      <w:lang w:val="ru-RU" w:eastAsia="ru-RU"/>
    </w:rPr>
  </w:style>
  <w:style w:type="paragraph" w:styleId="a4">
    <w:name w:val="Body Text"/>
    <w:basedOn w:val="a"/>
    <w:link w:val="a5"/>
    <w:unhideWhenUsed/>
    <w:rsid w:val="00545413"/>
    <w:pPr>
      <w:spacing w:before="240" w:line="360" w:lineRule="auto"/>
    </w:pPr>
    <w:rPr>
      <w:rFonts w:ascii="Times New Roman" w:hAnsi="Times New Roman" w:cs="Times New Roman"/>
      <w:sz w:val="28"/>
      <w:szCs w:val="24"/>
      <w:lang w:eastAsia="ru-RU"/>
    </w:rPr>
  </w:style>
  <w:style w:type="character" w:customStyle="1" w:styleId="a5">
    <w:name w:val="Основной текст Знак"/>
    <w:basedOn w:val="a0"/>
    <w:link w:val="a4"/>
    <w:rsid w:val="00545413"/>
    <w:rPr>
      <w:rFonts w:ascii="Times New Roman" w:eastAsia="Times New Roman" w:hAnsi="Times New Roman" w:cs="Times New Roman"/>
      <w:sz w:val="28"/>
      <w:szCs w:val="24"/>
      <w:lang w:val="uk-UA" w:eastAsia="ru-RU"/>
    </w:rPr>
  </w:style>
  <w:style w:type="paragraph" w:styleId="a6">
    <w:name w:val="Body Text Indent"/>
    <w:basedOn w:val="a"/>
    <w:link w:val="a7"/>
    <w:rsid w:val="00545413"/>
    <w:pPr>
      <w:suppressAutoHyphens/>
      <w:spacing w:after="120"/>
      <w:ind w:left="283"/>
    </w:pPr>
    <w:rPr>
      <w:rFonts w:ascii="Times New Roman" w:hAnsi="Times New Roman" w:cs="Times New Roman"/>
      <w:sz w:val="28"/>
      <w:szCs w:val="24"/>
      <w:lang w:val="ru-RU" w:eastAsia="ar-SA"/>
    </w:rPr>
  </w:style>
  <w:style w:type="character" w:customStyle="1" w:styleId="a7">
    <w:name w:val="Основной текст с отступом Знак"/>
    <w:basedOn w:val="a0"/>
    <w:link w:val="a6"/>
    <w:rsid w:val="00545413"/>
    <w:rPr>
      <w:rFonts w:ascii="Times New Roman" w:eastAsia="Times New Roman" w:hAnsi="Times New Roman" w:cs="Times New Roman"/>
      <w:sz w:val="28"/>
      <w:szCs w:val="24"/>
      <w:lang w:eastAsia="ar-SA"/>
    </w:rPr>
  </w:style>
  <w:style w:type="paragraph" w:styleId="a8">
    <w:name w:val="List Paragraph"/>
    <w:basedOn w:val="a"/>
    <w:uiPriority w:val="99"/>
    <w:qFormat/>
    <w:rsid w:val="00545413"/>
    <w:pPr>
      <w:ind w:left="720"/>
      <w:contextualSpacing/>
    </w:pPr>
  </w:style>
  <w:style w:type="character" w:customStyle="1" w:styleId="2">
    <w:name w:val="Заголовок №2_"/>
    <w:basedOn w:val="a0"/>
    <w:link w:val="20"/>
    <w:rsid w:val="00545413"/>
    <w:rPr>
      <w:rFonts w:ascii="Times New Roman" w:eastAsia="Times New Roman" w:hAnsi="Times New Roman" w:cs="Times New Roman"/>
      <w:shd w:val="clear" w:color="auto" w:fill="FFFFFF"/>
    </w:rPr>
  </w:style>
  <w:style w:type="paragraph" w:customStyle="1" w:styleId="20">
    <w:name w:val="Заголовок №2"/>
    <w:basedOn w:val="a"/>
    <w:link w:val="2"/>
    <w:rsid w:val="00545413"/>
    <w:pPr>
      <w:shd w:val="clear" w:color="auto" w:fill="FFFFFF"/>
      <w:spacing w:after="300" w:line="0" w:lineRule="atLeast"/>
      <w:jc w:val="center"/>
      <w:outlineLvl w:val="1"/>
    </w:pPr>
    <w:rPr>
      <w:rFonts w:ascii="Times New Roman" w:hAnsi="Times New Roman" w:cs="Times New Roman"/>
      <w:sz w:val="22"/>
      <w:szCs w:val="22"/>
      <w:lang w:val="ru-RU"/>
    </w:rPr>
  </w:style>
  <w:style w:type="character" w:customStyle="1" w:styleId="12">
    <w:name w:val="Заголовок №1_"/>
    <w:basedOn w:val="a0"/>
    <w:link w:val="13"/>
    <w:uiPriority w:val="99"/>
    <w:rsid w:val="00545413"/>
    <w:rPr>
      <w:rFonts w:ascii="Times New Roman" w:eastAsia="Times New Roman" w:hAnsi="Times New Roman" w:cs="Times New Roman"/>
      <w:sz w:val="23"/>
      <w:szCs w:val="23"/>
      <w:shd w:val="clear" w:color="auto" w:fill="FFFFFF"/>
    </w:rPr>
  </w:style>
  <w:style w:type="paragraph" w:customStyle="1" w:styleId="13">
    <w:name w:val="Заголовок №1"/>
    <w:basedOn w:val="a"/>
    <w:link w:val="12"/>
    <w:uiPriority w:val="99"/>
    <w:rsid w:val="00545413"/>
    <w:pPr>
      <w:shd w:val="clear" w:color="auto" w:fill="FFFFFF"/>
      <w:spacing w:after="360" w:line="0" w:lineRule="atLeast"/>
      <w:outlineLvl w:val="0"/>
    </w:pPr>
    <w:rPr>
      <w:rFonts w:ascii="Times New Roman" w:hAnsi="Times New Roman" w:cs="Times New Roman"/>
      <w:sz w:val="23"/>
      <w:szCs w:val="23"/>
      <w:lang w:val="ru-RU"/>
    </w:rPr>
  </w:style>
  <w:style w:type="paragraph" w:customStyle="1" w:styleId="maintext">
    <w:name w:val="maintext"/>
    <w:basedOn w:val="a"/>
    <w:rsid w:val="00545413"/>
    <w:pPr>
      <w:spacing w:before="100" w:beforeAutospacing="1" w:after="100" w:afterAutospacing="1"/>
    </w:pPr>
    <w:rPr>
      <w:rFonts w:ascii="Times New Roman" w:hAnsi="Times New Roman" w:cs="Times New Roman"/>
      <w:sz w:val="24"/>
      <w:szCs w:val="24"/>
      <w:lang w:val="ru-RU" w:eastAsia="ru-RU"/>
    </w:rPr>
  </w:style>
  <w:style w:type="paragraph" w:customStyle="1" w:styleId="TableParagraph">
    <w:name w:val="Table Paragraph"/>
    <w:basedOn w:val="a"/>
    <w:uiPriority w:val="1"/>
    <w:qFormat/>
    <w:rsid w:val="00B31A75"/>
    <w:pPr>
      <w:widowControl w:val="0"/>
      <w:autoSpaceDE w:val="0"/>
      <w:autoSpaceDN w:val="0"/>
    </w:pPr>
    <w:rPr>
      <w:rFonts w:ascii="Times New Roman" w:hAnsi="Times New Roman" w:cs="Times New Roman"/>
      <w:sz w:val="22"/>
      <w:szCs w:val="22"/>
    </w:rPr>
  </w:style>
  <w:style w:type="paragraph" w:customStyle="1" w:styleId="14">
    <w:name w:val="Абзац списку1"/>
    <w:basedOn w:val="a"/>
    <w:rsid w:val="00B31A75"/>
    <w:pPr>
      <w:spacing w:after="200" w:line="276" w:lineRule="auto"/>
      <w:ind w:left="720"/>
      <w:contextualSpacing/>
    </w:pPr>
    <w:rPr>
      <w:rFonts w:cs="Times New Roman"/>
      <w:sz w:val="22"/>
      <w:szCs w:val="22"/>
      <w:lang w:val="ru-RU"/>
    </w:rPr>
  </w:style>
  <w:style w:type="character" w:styleId="a9">
    <w:name w:val="Strong"/>
    <w:basedOn w:val="a0"/>
    <w:uiPriority w:val="22"/>
    <w:qFormat/>
    <w:rsid w:val="0017072F"/>
    <w:rPr>
      <w:b/>
      <w:bCs/>
    </w:rPr>
  </w:style>
  <w:style w:type="character" w:customStyle="1" w:styleId="30">
    <w:name w:val="Заголовок 3 Знак"/>
    <w:basedOn w:val="a0"/>
    <w:link w:val="3"/>
    <w:uiPriority w:val="9"/>
    <w:semiHidden/>
    <w:rsid w:val="002E22AA"/>
    <w:rPr>
      <w:rFonts w:asciiTheme="majorHAnsi" w:eastAsiaTheme="majorEastAsia" w:hAnsiTheme="majorHAnsi" w:cstheme="majorBidi"/>
      <w:b/>
      <w:bCs/>
      <w:color w:val="4F81BD" w:themeColor="accent1"/>
      <w:sz w:val="24"/>
      <w:szCs w:val="24"/>
      <w:lang w:eastAsia="ru-RU"/>
    </w:rPr>
  </w:style>
  <w:style w:type="character" w:customStyle="1" w:styleId="apple-style-span">
    <w:name w:val="apple-style-span"/>
    <w:basedOn w:val="a0"/>
    <w:rsid w:val="002E22AA"/>
  </w:style>
  <w:style w:type="character" w:styleId="aa">
    <w:name w:val="Hyperlink"/>
    <w:basedOn w:val="a0"/>
    <w:uiPriority w:val="99"/>
    <w:unhideWhenUsed/>
    <w:rsid w:val="002E22AA"/>
    <w:rPr>
      <w:color w:val="0000FF" w:themeColor="hyperlink"/>
      <w:u w:val="single"/>
    </w:rPr>
  </w:style>
  <w:style w:type="paragraph" w:customStyle="1" w:styleId="Default">
    <w:name w:val="Default"/>
    <w:rsid w:val="00B74556"/>
    <w:pPr>
      <w:autoSpaceDE w:val="0"/>
      <w:autoSpaceDN w:val="0"/>
      <w:adjustRightInd w:val="0"/>
      <w:spacing w:after="0" w:line="240" w:lineRule="auto"/>
    </w:pPr>
    <w:rPr>
      <w:rFonts w:ascii="Times New Roman" w:eastAsia="Times New Roman" w:hAnsi="Times New Roman" w:cs="Times New Roman"/>
      <w:color w:val="000000"/>
      <w:sz w:val="24"/>
      <w:szCs w:val="24"/>
      <w:lang w:val="uk-UA" w:eastAsia="uk-UA"/>
    </w:rPr>
  </w:style>
  <w:style w:type="character" w:customStyle="1" w:styleId="apple-converted-space">
    <w:name w:val="apple-converted-space"/>
    <w:basedOn w:val="a0"/>
    <w:rsid w:val="00B74556"/>
  </w:style>
  <w:style w:type="paragraph" w:styleId="31">
    <w:name w:val="Body Text Indent 3"/>
    <w:basedOn w:val="a"/>
    <w:link w:val="32"/>
    <w:uiPriority w:val="99"/>
    <w:unhideWhenUsed/>
    <w:rsid w:val="00796FE5"/>
    <w:pPr>
      <w:spacing w:after="120" w:line="276" w:lineRule="auto"/>
      <w:ind w:left="283"/>
    </w:pPr>
    <w:rPr>
      <w:rFonts w:asciiTheme="minorHAnsi" w:eastAsiaTheme="minorHAnsi" w:hAnsiTheme="minorHAnsi" w:cstheme="minorBidi"/>
      <w:sz w:val="16"/>
      <w:szCs w:val="16"/>
      <w:lang w:val="ru-RU"/>
    </w:rPr>
  </w:style>
  <w:style w:type="character" w:customStyle="1" w:styleId="32">
    <w:name w:val="Основной текст с отступом 3 Знак"/>
    <w:basedOn w:val="a0"/>
    <w:link w:val="31"/>
    <w:uiPriority w:val="99"/>
    <w:rsid w:val="00796FE5"/>
    <w:rPr>
      <w:sz w:val="16"/>
      <w:szCs w:val="16"/>
    </w:rPr>
  </w:style>
  <w:style w:type="character" w:customStyle="1" w:styleId="10">
    <w:name w:val="Заголовок 1 Знак"/>
    <w:basedOn w:val="a0"/>
    <w:link w:val="1"/>
    <w:rsid w:val="009570E7"/>
    <w:rPr>
      <w:rFonts w:ascii="Times New Roman" w:eastAsia="Times New Roman" w:hAnsi="Times New Roman" w:cs="Times New Roman"/>
      <w:sz w:val="28"/>
      <w:szCs w:val="24"/>
      <w:lang w:val="uk-UA" w:eastAsia="ar-SA"/>
    </w:rPr>
  </w:style>
  <w:style w:type="paragraph" w:customStyle="1" w:styleId="21">
    <w:name w:val="Абзац списка2"/>
    <w:basedOn w:val="a"/>
    <w:rsid w:val="00402798"/>
    <w:pPr>
      <w:widowControl w:val="0"/>
      <w:autoSpaceDE w:val="0"/>
      <w:autoSpaceDN w:val="0"/>
      <w:adjustRightInd w:val="0"/>
      <w:ind w:left="720"/>
      <w:contextualSpacing/>
    </w:pPr>
    <w:rPr>
      <w:rFonts w:ascii="Times New Roman" w:eastAsia="Calibri" w:hAnsi="Times New Roman" w:cs="Times New Roman"/>
      <w:lang w:eastAsia="uk-UA"/>
    </w:rPr>
  </w:style>
  <w:style w:type="paragraph" w:customStyle="1" w:styleId="15">
    <w:name w:val="Основной текст1"/>
    <w:basedOn w:val="a"/>
    <w:rsid w:val="007702FA"/>
    <w:pPr>
      <w:shd w:val="clear" w:color="auto" w:fill="FFFFFF"/>
      <w:spacing w:before="300" w:line="274" w:lineRule="exact"/>
      <w:ind w:hanging="340"/>
    </w:pPr>
    <w:rPr>
      <w:rFonts w:ascii="Times New Roman" w:hAnsi="Times New Roman" w:cs="Times New Roman"/>
      <w:color w:val="000000"/>
      <w:sz w:val="22"/>
      <w:szCs w:val="22"/>
      <w:lang w:eastAsia="ru-RU"/>
    </w:rPr>
  </w:style>
  <w:style w:type="character" w:customStyle="1" w:styleId="16">
    <w:name w:val="Неразрешенное упоминание1"/>
    <w:basedOn w:val="a0"/>
    <w:uiPriority w:val="99"/>
    <w:semiHidden/>
    <w:unhideWhenUsed/>
    <w:rsid w:val="00E042C7"/>
    <w:rPr>
      <w:color w:val="605E5C"/>
      <w:shd w:val="clear" w:color="auto" w:fill="E1DFDD"/>
    </w:rPr>
  </w:style>
  <w:style w:type="table" w:styleId="ab">
    <w:name w:val="Table Grid"/>
    <w:basedOn w:val="a1"/>
    <w:uiPriority w:val="59"/>
    <w:rsid w:val="00ED33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65D10"/>
    <w:rPr>
      <w:rFonts w:ascii="Segoe UI" w:hAnsi="Segoe UI" w:cs="Segoe UI"/>
      <w:sz w:val="18"/>
      <w:szCs w:val="18"/>
    </w:rPr>
  </w:style>
  <w:style w:type="character" w:customStyle="1" w:styleId="ad">
    <w:name w:val="Текст выноски Знак"/>
    <w:basedOn w:val="a0"/>
    <w:link w:val="ac"/>
    <w:uiPriority w:val="99"/>
    <w:semiHidden/>
    <w:rsid w:val="00D65D10"/>
    <w:rPr>
      <w:rFonts w:ascii="Segoe UI" w:eastAsia="Times New Roman"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393504">
      <w:bodyDiv w:val="1"/>
      <w:marLeft w:val="0"/>
      <w:marRight w:val="0"/>
      <w:marTop w:val="0"/>
      <w:marBottom w:val="0"/>
      <w:divBdr>
        <w:top w:val="none" w:sz="0" w:space="0" w:color="auto"/>
        <w:left w:val="none" w:sz="0" w:space="0" w:color="auto"/>
        <w:bottom w:val="none" w:sz="0" w:space="0" w:color="auto"/>
        <w:right w:val="none" w:sz="0" w:space="0" w:color="auto"/>
      </w:divBdr>
    </w:div>
    <w:div w:id="232744762">
      <w:bodyDiv w:val="1"/>
      <w:marLeft w:val="0"/>
      <w:marRight w:val="0"/>
      <w:marTop w:val="0"/>
      <w:marBottom w:val="0"/>
      <w:divBdr>
        <w:top w:val="none" w:sz="0" w:space="0" w:color="auto"/>
        <w:left w:val="none" w:sz="0" w:space="0" w:color="auto"/>
        <w:bottom w:val="none" w:sz="0" w:space="0" w:color="auto"/>
        <w:right w:val="none" w:sz="0" w:space="0" w:color="auto"/>
      </w:divBdr>
    </w:div>
    <w:div w:id="534732454">
      <w:bodyDiv w:val="1"/>
      <w:marLeft w:val="0"/>
      <w:marRight w:val="0"/>
      <w:marTop w:val="0"/>
      <w:marBottom w:val="0"/>
      <w:divBdr>
        <w:top w:val="none" w:sz="0" w:space="0" w:color="auto"/>
        <w:left w:val="none" w:sz="0" w:space="0" w:color="auto"/>
        <w:bottom w:val="none" w:sz="0" w:space="0" w:color="auto"/>
        <w:right w:val="none" w:sz="0" w:space="0" w:color="auto"/>
      </w:divBdr>
    </w:div>
    <w:div w:id="631248646">
      <w:bodyDiv w:val="1"/>
      <w:marLeft w:val="0"/>
      <w:marRight w:val="0"/>
      <w:marTop w:val="0"/>
      <w:marBottom w:val="0"/>
      <w:divBdr>
        <w:top w:val="none" w:sz="0" w:space="0" w:color="auto"/>
        <w:left w:val="none" w:sz="0" w:space="0" w:color="auto"/>
        <w:bottom w:val="none" w:sz="0" w:space="0" w:color="auto"/>
        <w:right w:val="none" w:sz="0" w:space="0" w:color="auto"/>
      </w:divBdr>
    </w:div>
    <w:div w:id="711614483">
      <w:bodyDiv w:val="1"/>
      <w:marLeft w:val="0"/>
      <w:marRight w:val="0"/>
      <w:marTop w:val="0"/>
      <w:marBottom w:val="0"/>
      <w:divBdr>
        <w:top w:val="none" w:sz="0" w:space="0" w:color="auto"/>
        <w:left w:val="none" w:sz="0" w:space="0" w:color="auto"/>
        <w:bottom w:val="none" w:sz="0" w:space="0" w:color="auto"/>
        <w:right w:val="none" w:sz="0" w:space="0" w:color="auto"/>
      </w:divBdr>
    </w:div>
    <w:div w:id="993148931">
      <w:bodyDiv w:val="1"/>
      <w:marLeft w:val="0"/>
      <w:marRight w:val="0"/>
      <w:marTop w:val="0"/>
      <w:marBottom w:val="0"/>
      <w:divBdr>
        <w:top w:val="none" w:sz="0" w:space="0" w:color="auto"/>
        <w:left w:val="none" w:sz="0" w:space="0" w:color="auto"/>
        <w:bottom w:val="none" w:sz="0" w:space="0" w:color="auto"/>
        <w:right w:val="none" w:sz="0" w:space="0" w:color="auto"/>
      </w:divBdr>
    </w:div>
    <w:div w:id="1073308269">
      <w:bodyDiv w:val="1"/>
      <w:marLeft w:val="0"/>
      <w:marRight w:val="0"/>
      <w:marTop w:val="0"/>
      <w:marBottom w:val="0"/>
      <w:divBdr>
        <w:top w:val="none" w:sz="0" w:space="0" w:color="auto"/>
        <w:left w:val="none" w:sz="0" w:space="0" w:color="auto"/>
        <w:bottom w:val="none" w:sz="0" w:space="0" w:color="auto"/>
        <w:right w:val="none" w:sz="0" w:space="0" w:color="auto"/>
      </w:divBdr>
    </w:div>
    <w:div w:id="1339038658">
      <w:bodyDiv w:val="1"/>
      <w:marLeft w:val="0"/>
      <w:marRight w:val="0"/>
      <w:marTop w:val="0"/>
      <w:marBottom w:val="0"/>
      <w:divBdr>
        <w:top w:val="none" w:sz="0" w:space="0" w:color="auto"/>
        <w:left w:val="none" w:sz="0" w:space="0" w:color="auto"/>
        <w:bottom w:val="none" w:sz="0" w:space="0" w:color="auto"/>
        <w:right w:val="none" w:sz="0" w:space="0" w:color="auto"/>
      </w:divBdr>
    </w:div>
    <w:div w:id="1420129577">
      <w:bodyDiv w:val="1"/>
      <w:marLeft w:val="0"/>
      <w:marRight w:val="0"/>
      <w:marTop w:val="0"/>
      <w:marBottom w:val="0"/>
      <w:divBdr>
        <w:top w:val="none" w:sz="0" w:space="0" w:color="auto"/>
        <w:left w:val="none" w:sz="0" w:space="0" w:color="auto"/>
        <w:bottom w:val="none" w:sz="0" w:space="0" w:color="auto"/>
        <w:right w:val="none" w:sz="0" w:space="0" w:color="auto"/>
      </w:divBdr>
    </w:div>
    <w:div w:id="1542942606">
      <w:bodyDiv w:val="1"/>
      <w:marLeft w:val="0"/>
      <w:marRight w:val="0"/>
      <w:marTop w:val="0"/>
      <w:marBottom w:val="0"/>
      <w:divBdr>
        <w:top w:val="none" w:sz="0" w:space="0" w:color="auto"/>
        <w:left w:val="none" w:sz="0" w:space="0" w:color="auto"/>
        <w:bottom w:val="none" w:sz="0" w:space="0" w:color="auto"/>
        <w:right w:val="none" w:sz="0" w:space="0" w:color="auto"/>
      </w:divBdr>
    </w:div>
    <w:div w:id="1743523540">
      <w:bodyDiv w:val="1"/>
      <w:marLeft w:val="0"/>
      <w:marRight w:val="0"/>
      <w:marTop w:val="0"/>
      <w:marBottom w:val="0"/>
      <w:divBdr>
        <w:top w:val="none" w:sz="0" w:space="0" w:color="auto"/>
        <w:left w:val="none" w:sz="0" w:space="0" w:color="auto"/>
        <w:bottom w:val="none" w:sz="0" w:space="0" w:color="auto"/>
        <w:right w:val="none" w:sz="0" w:space="0" w:color="auto"/>
      </w:divBdr>
    </w:div>
    <w:div w:id="1861044188">
      <w:bodyDiv w:val="1"/>
      <w:marLeft w:val="0"/>
      <w:marRight w:val="0"/>
      <w:marTop w:val="0"/>
      <w:marBottom w:val="0"/>
      <w:divBdr>
        <w:top w:val="none" w:sz="0" w:space="0" w:color="auto"/>
        <w:left w:val="none" w:sz="0" w:space="0" w:color="auto"/>
        <w:bottom w:val="none" w:sz="0" w:space="0" w:color="auto"/>
        <w:right w:val="none" w:sz="0" w:space="0" w:color="auto"/>
      </w:divBdr>
    </w:div>
    <w:div w:id="1915166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3622A-0555-4934-AC9B-B091AE94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3986</Words>
  <Characters>22724</Characters>
  <Application>Microsoft Office Word</Application>
  <DocSecurity>0</DocSecurity>
  <Lines>189</Lines>
  <Paragraphs>53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Microsoft</Company>
  <LinksUpToDate>false</LinksUpToDate>
  <CharactersWithSpaces>26657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Олег</cp:lastModifiedBy>
  <cp:revision>2</cp:revision>
  <dcterms:created xsi:type="dcterms:W3CDTF">2023-10-20T08:46:00Z</dcterms:created>
  <dcterms:modified xsi:type="dcterms:W3CDTF">2023-10-20T08:46:00Z</dcterms:modified>
</cp:coreProperties>
</file>